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川林资许准（乐）〔2024〕105号</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犍为八戒生猪标准化规模养殖场</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犍为县八戒养殖有限责任公司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准予“犍为八戒生猪标准化规模养殖场项目”（项目代码：川投资备【2020-511123-03-03-423065】FGQB-0006号）占用乐山市林地0.1010公顷。按林地权属划分，国有0公顷、集</w:t>
      </w:r>
      <w:r>
        <w:rPr>
          <w:rFonts w:hint="eastAsia" w:ascii="仿宋_GB2312" w:hAnsi="仿宋_GB2312" w:eastAsia="仿宋_GB2312" w:cs="仿宋_GB2312"/>
          <w:b w:val="0"/>
          <w:bCs w:val="0"/>
          <w:color w:val="000000" w:themeColor="text1"/>
          <w:spacing w:val="-6"/>
          <w:sz w:val="32"/>
          <w:szCs w:val="32"/>
          <w:highlight w:val="none"/>
          <w:u w:val="none"/>
          <w:lang w:val="en-US" w:eastAsia="zh-CN"/>
          <w14:textFill>
            <w14:solidFill>
              <w14:schemeClr w14:val="tx1"/>
            </w14:solidFill>
          </w14:textFill>
        </w:rPr>
        <w:t>体0.1010公顷；按行政区域划分，犍为县0.1010公顷（龙孔</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镇0.1010公顷）。项目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犍为八戒生猪标准化规模养殖场项目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使用林地现状调查表》一致。若准予的面积与全省新一轮林地保护利用规划的法定林地数据不一致，你公司须及时办理相关变更手续。</w:t>
      </w:r>
    </w:p>
    <w:p>
      <w:pPr>
        <w:keepNext w:val="0"/>
        <w:keepLines w:val="0"/>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w:t>
      </w:r>
      <w:bookmarkStart w:id="0" w:name="_GoBack"/>
      <w:bookmarkEnd w:id="0"/>
      <w:r>
        <w:rPr>
          <w:rFonts w:hint="eastAsia" w:ascii="仿宋_GB2312" w:hAnsi="仿宋_GB2312" w:eastAsia="仿宋_GB2312" w:cs="仿宋_GB2312"/>
          <w:color w:val="000000" w:themeColor="text1"/>
          <w:sz w:val="32"/>
          <w:szCs w:val="32"/>
          <w:u w:val="none"/>
          <w14:textFill>
            <w14:solidFill>
              <w14:schemeClr w14:val="tx1"/>
            </w14:solidFill>
          </w14:textFill>
        </w:rPr>
        <w:t>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pStyle w:val="6"/>
        <w:keepNext w:val="0"/>
        <w:keepLines w:val="0"/>
        <w:pageBreakBefore w:val="0"/>
        <w:kinsoku/>
        <w:wordWrap/>
        <w:overflowPunct/>
        <w:topLinePunct w:val="0"/>
        <w:autoSpaceDE/>
        <w:autoSpaceDN/>
        <w:bidi w:val="0"/>
        <w:adjustRightInd/>
        <w:snapToGrid/>
        <w:spacing w:beforeLines="0" w:afterLines="0" w:line="520" w:lineRule="exact"/>
        <w:textAlignment w:val="auto"/>
        <w:rPr>
          <w:rFonts w:hint="default" w:ascii="Times New Roman" w:hAnsi="Times New Roman" w:eastAsia="仿宋_GB2312"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四川省</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jc w:val="right"/>
        <w:textAlignment w:val="auto"/>
        <w:rPr>
          <w:rFonts w:hint="default" w:ascii="Times New Roman" w:hAnsi="Times New Roman" w:eastAsia="仿宋_GB2312" w:cs="Times New Roman"/>
          <w:b w:val="0"/>
          <w:bCs w:val="0"/>
          <w:color w:val="0000FF"/>
          <w:sz w:val="32"/>
          <w:szCs w:val="32"/>
          <w:highlight w:val="none"/>
          <w:lang w:val="en-US" w:eastAsia="zh-CN"/>
        </w:rPr>
      </w:pP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年</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11</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月</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21</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20" w:lineRule="exact"/>
        <w:ind w:left="840" w:leftChars="0" w:right="0" w:rightChars="0" w:hanging="840" w:hangingChars="300"/>
        <w:textAlignment w:val="auto"/>
        <w:rPr>
          <w:rFonts w:hint="default"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2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lang w:val="en-US" w:eastAsia="zh-CN"/>
          <w14:textFill>
            <w14:solidFill>
              <w14:schemeClr w14:val="tx1"/>
            </w14:solidFill>
          </w14:textFill>
        </w:rPr>
        <w:t>林业和草原局</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20" w:lineRule="exact"/>
        <w:ind w:left="840" w:leftChars="0" w:right="0" w:rightChars="0" w:hanging="840" w:hangingChars="300"/>
        <w:textAlignment w:val="auto"/>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然资源和规划局，犍为县自然资源局。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3A6C2BA-482A-4AF6-A16B-D82163398210}"/>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45F3690E-D389-44CC-98B9-A9359B0E0111}"/>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E30D9DDF-27E9-4C20-B56A-140A20B45756}"/>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F6B5183"/>
    <w:rsid w:val="14676633"/>
    <w:rsid w:val="18B42CF3"/>
    <w:rsid w:val="208C39AB"/>
    <w:rsid w:val="23C62375"/>
    <w:rsid w:val="307D29C3"/>
    <w:rsid w:val="37340D75"/>
    <w:rsid w:val="3B3C10D6"/>
    <w:rsid w:val="3DAA3A4B"/>
    <w:rsid w:val="469C55A5"/>
    <w:rsid w:val="518E4531"/>
    <w:rsid w:val="5C5D420F"/>
    <w:rsid w:val="5FA8496F"/>
    <w:rsid w:val="6C762C4F"/>
    <w:rsid w:val="759A7DFE"/>
    <w:rsid w:val="77D64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941</Words>
  <Characters>1001</Characters>
  <Lines>0</Lines>
  <Paragraphs>0</Paragraphs>
  <TotalTime>0</TotalTime>
  <ScaleCrop>false</ScaleCrop>
  <LinksUpToDate>false</LinksUpToDate>
  <CharactersWithSpaces>1029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2024-08-30T09:59:00Z</dcterms:created>
  <dc:creator>涵 花 花 </dc:creator>
  <cp:lastModifiedBy>Administrator</cp:lastModifiedBy>
  <cp:lastPrinted>2024-11-25T02:55:23Z</cp:lastPrinted>
  <dcterms:modified xsi:type="dcterms:W3CDTF">2024-11-25T02:55:25Z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