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overflowPunct w:val="0"/>
        <w:topLinePunct/>
        <w:spacing w:line="600" w:lineRule="exact"/>
        <w:jc w:val="center"/>
        <w:rPr>
          <w:rFonts w:ascii="Times New Roman" w:hAnsi="Times New Roman" w:eastAsia="方正小标宋简体"/>
          <w:sz w:val="44"/>
          <w:szCs w:val="44"/>
        </w:rPr>
      </w:pPr>
      <w:r>
        <w:rPr>
          <w:rFonts w:ascii="Times New Roman" w:hAnsi="Times New Roman" w:eastAsia="方正小标宋简体"/>
          <w:sz w:val="44"/>
          <w:szCs w:val="44"/>
        </w:rPr>
        <w:t>第</w:t>
      </w:r>
      <w:r>
        <w:rPr>
          <w:rFonts w:hint="eastAsia" w:ascii="Times New Roman" w:hAnsi="Times New Roman" w:eastAsia="方正小标宋简体"/>
          <w:sz w:val="44"/>
          <w:szCs w:val="44"/>
          <w:lang w:eastAsia="zh-CN"/>
        </w:rPr>
        <w:t>三</w:t>
      </w:r>
      <w:r>
        <w:rPr>
          <w:rFonts w:ascii="Times New Roman" w:hAnsi="Times New Roman" w:eastAsia="方正小标宋简体"/>
          <w:sz w:val="44"/>
          <w:szCs w:val="44"/>
        </w:rPr>
        <w:t>轮</w:t>
      </w:r>
      <w:r>
        <w:rPr>
          <w:rFonts w:hint="eastAsia" w:ascii="Times New Roman" w:hAnsi="Times New Roman" w:eastAsia="方正小标宋简体"/>
          <w:sz w:val="44"/>
          <w:szCs w:val="44"/>
          <w:lang w:val="en-US" w:eastAsia="zh-CN"/>
        </w:rPr>
        <w:t>四川省</w:t>
      </w:r>
      <w:r>
        <w:rPr>
          <w:rFonts w:ascii="Times New Roman" w:hAnsi="Times New Roman" w:eastAsia="方正小标宋简体"/>
          <w:sz w:val="44"/>
          <w:szCs w:val="44"/>
        </w:rPr>
        <w:t>生态环境保护督察第</w:t>
      </w:r>
      <w:r>
        <w:rPr>
          <w:rFonts w:hint="eastAsia" w:ascii="Times New Roman" w:hAnsi="Times New Roman" w:eastAsia="方正小标宋简体"/>
          <w:sz w:val="44"/>
          <w:szCs w:val="44"/>
          <w:lang w:val="en-US" w:eastAsia="zh-CN"/>
        </w:rPr>
        <w:t>七</w:t>
      </w:r>
      <w:r>
        <w:rPr>
          <w:rFonts w:ascii="Times New Roman" w:hAnsi="Times New Roman" w:eastAsia="方正小标宋简体"/>
          <w:sz w:val="44"/>
          <w:szCs w:val="44"/>
        </w:rPr>
        <w:t>项</w:t>
      </w:r>
    </w:p>
    <w:p>
      <w:pPr>
        <w:overflowPunct w:val="0"/>
        <w:topLinePunct/>
        <w:spacing w:line="600" w:lineRule="exact"/>
        <w:jc w:val="center"/>
        <w:rPr>
          <w:rFonts w:ascii="Times New Roman" w:hAnsi="Times New Roman" w:eastAsia="方正小标宋简体"/>
          <w:sz w:val="44"/>
          <w:szCs w:val="44"/>
        </w:rPr>
      </w:pPr>
      <w:r>
        <w:rPr>
          <w:rFonts w:ascii="Times New Roman" w:hAnsi="Times New Roman" w:eastAsia="方正小标宋简体"/>
          <w:sz w:val="44"/>
          <w:szCs w:val="44"/>
        </w:rPr>
        <w:t>整改任务完成情况表</w:t>
      </w:r>
    </w:p>
    <w:p>
      <w:pPr>
        <w:overflowPunct w:val="0"/>
        <w:topLinePunct/>
        <w:spacing w:line="600" w:lineRule="exact"/>
        <w:jc w:val="center"/>
        <w:rPr>
          <w:rFonts w:ascii="Times New Roman" w:hAnsi="Times New Roman" w:eastAsia="仿宋_GB2312"/>
          <w:sz w:val="32"/>
          <w:szCs w:val="32"/>
        </w:rPr>
      </w:pPr>
    </w:p>
    <w:tbl>
      <w:tblPr>
        <w:tblStyle w:val="9"/>
        <w:tblW w:w="883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7" w:type="dxa"/>
          <w:bottom w:w="0" w:type="dxa"/>
          <w:right w:w="17" w:type="dxa"/>
        </w:tblCellMar>
      </w:tblPr>
      <w:tblGrid>
        <w:gridCol w:w="2716"/>
        <w:gridCol w:w="611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1864" w:hRule="atLeast"/>
          <w:jc w:val="center"/>
        </w:trPr>
        <w:tc>
          <w:tcPr>
            <w:tcW w:w="27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overflowPunct w:val="0"/>
              <w:topLinePunct/>
              <w:spacing w:line="500" w:lineRule="exact"/>
              <w:jc w:val="center"/>
              <w:rPr>
                <w:rFonts w:ascii="黑体" w:hAnsi="黑体" w:eastAsia="黑体"/>
                <w:kern w:val="0"/>
                <w:sz w:val="32"/>
                <w:szCs w:val="32"/>
              </w:rPr>
            </w:pPr>
            <w:r>
              <w:rPr>
                <w:rFonts w:ascii="黑体" w:hAnsi="黑体" w:eastAsia="黑体"/>
                <w:kern w:val="0"/>
                <w:sz w:val="32"/>
                <w:szCs w:val="32"/>
              </w:rPr>
              <w:t>整改任务</w:t>
            </w:r>
          </w:p>
        </w:tc>
        <w:tc>
          <w:tcPr>
            <w:tcW w:w="61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第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三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轮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四川省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生态环境保护督察第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七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项整改任务：砖瓦整治不深不细。砖瓦24门以下轮窑应于2011年底前淘汰。顺意建材以烘干为名，于2018年违规建设6门砖瓦轮窑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，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2024年2月青砖产量达9.5万匹。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夹江县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经信部门自2018年以来开展9次砖瓦行业专项整治，均未发现该落后产能。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1452" w:hRule="atLeast"/>
          <w:jc w:val="center"/>
        </w:trPr>
        <w:tc>
          <w:tcPr>
            <w:tcW w:w="27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overflowPunct w:val="0"/>
              <w:topLinePunct/>
              <w:spacing w:line="500" w:lineRule="exact"/>
              <w:jc w:val="center"/>
              <w:rPr>
                <w:rFonts w:ascii="黑体" w:hAnsi="黑体" w:eastAsia="黑体"/>
                <w:kern w:val="0"/>
                <w:sz w:val="32"/>
                <w:szCs w:val="32"/>
              </w:rPr>
            </w:pPr>
            <w:r>
              <w:rPr>
                <w:rFonts w:ascii="黑体" w:hAnsi="黑体" w:eastAsia="黑体"/>
                <w:kern w:val="0"/>
                <w:sz w:val="32"/>
                <w:szCs w:val="32"/>
              </w:rPr>
              <w:t>整改责任单位</w:t>
            </w:r>
          </w:p>
        </w:tc>
        <w:tc>
          <w:tcPr>
            <w:tcW w:w="61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overflowPunct w:val="0"/>
              <w:topLinePunct/>
              <w:spacing w:line="500" w:lineRule="exact"/>
              <w:jc w:val="left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夹江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县委、县政府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1028" w:hRule="atLeast"/>
          <w:jc w:val="center"/>
        </w:trPr>
        <w:tc>
          <w:tcPr>
            <w:tcW w:w="27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overflowPunct w:val="0"/>
              <w:topLinePunct/>
              <w:spacing w:line="500" w:lineRule="exact"/>
              <w:jc w:val="center"/>
              <w:rPr>
                <w:rFonts w:ascii="黑体" w:hAnsi="黑体" w:eastAsia="黑体"/>
                <w:kern w:val="0"/>
                <w:sz w:val="32"/>
                <w:szCs w:val="32"/>
              </w:rPr>
            </w:pPr>
            <w:r>
              <w:rPr>
                <w:rFonts w:ascii="黑体" w:hAnsi="黑体" w:eastAsia="黑体"/>
                <w:kern w:val="0"/>
                <w:sz w:val="32"/>
                <w:szCs w:val="32"/>
              </w:rPr>
              <w:t>整改目标</w:t>
            </w:r>
          </w:p>
        </w:tc>
        <w:tc>
          <w:tcPr>
            <w:tcW w:w="61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overflowPunct w:val="0"/>
              <w:topLinePunct/>
              <w:spacing w:line="500" w:lineRule="exact"/>
              <w:jc w:val="left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淘汰夹江县砖瓦行业落后产能。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1736" w:hRule="atLeast"/>
          <w:jc w:val="center"/>
        </w:trPr>
        <w:tc>
          <w:tcPr>
            <w:tcW w:w="27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overflowPunct w:val="0"/>
              <w:topLinePunct/>
              <w:spacing w:line="500" w:lineRule="exact"/>
              <w:jc w:val="center"/>
              <w:rPr>
                <w:rFonts w:ascii="黑体" w:hAnsi="黑体" w:eastAsia="黑体"/>
                <w:kern w:val="0"/>
                <w:sz w:val="32"/>
                <w:szCs w:val="32"/>
              </w:rPr>
            </w:pPr>
            <w:r>
              <w:rPr>
                <w:rFonts w:ascii="黑体" w:hAnsi="黑体" w:eastAsia="黑体"/>
                <w:kern w:val="0"/>
                <w:sz w:val="32"/>
                <w:szCs w:val="32"/>
              </w:rPr>
              <w:t>整改措施</w:t>
            </w:r>
          </w:p>
        </w:tc>
        <w:tc>
          <w:tcPr>
            <w:tcW w:w="61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" w:eastAsia="zh-CN"/>
              </w:rPr>
              <w:t>1.2024年8月，已完成顺意建材6门砖瓦轮窑拆除。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" w:eastAsia="zh-CN"/>
              </w:rPr>
              <w:t>2.全面排查夹江县砖瓦行业落后产能淘汰情况，依法依规关停退出。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3005" w:hRule="atLeast"/>
          <w:jc w:val="center"/>
        </w:trPr>
        <w:tc>
          <w:tcPr>
            <w:tcW w:w="27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overflowPunct w:val="0"/>
              <w:topLinePunct/>
              <w:spacing w:line="500" w:lineRule="exact"/>
              <w:jc w:val="center"/>
              <w:rPr>
                <w:rFonts w:ascii="黑体" w:hAnsi="黑体" w:eastAsia="黑体"/>
                <w:kern w:val="0"/>
                <w:sz w:val="32"/>
                <w:szCs w:val="32"/>
              </w:rPr>
            </w:pPr>
            <w:r>
              <w:rPr>
                <w:rFonts w:ascii="黑体" w:hAnsi="黑体" w:eastAsia="黑体"/>
                <w:kern w:val="0"/>
                <w:sz w:val="32"/>
                <w:szCs w:val="32"/>
              </w:rPr>
              <w:t>整改主要工作</w:t>
            </w:r>
          </w:p>
          <w:p>
            <w:pPr>
              <w:overflowPunct w:val="0"/>
              <w:topLinePunct/>
              <w:spacing w:line="500" w:lineRule="exact"/>
              <w:jc w:val="center"/>
              <w:rPr>
                <w:rFonts w:ascii="黑体" w:hAnsi="黑体" w:eastAsia="黑体"/>
                <w:kern w:val="0"/>
                <w:sz w:val="32"/>
                <w:szCs w:val="32"/>
              </w:rPr>
            </w:pPr>
            <w:r>
              <w:rPr>
                <w:rFonts w:ascii="黑体" w:hAnsi="黑体" w:eastAsia="黑体"/>
                <w:kern w:val="0"/>
                <w:sz w:val="32"/>
                <w:szCs w:val="32"/>
              </w:rPr>
              <w:t>及成效</w:t>
            </w:r>
          </w:p>
        </w:tc>
        <w:tc>
          <w:tcPr>
            <w:tcW w:w="61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 w:val="0"/>
              <w:topLinePunct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" w:eastAsia="zh-CN"/>
              </w:rPr>
              <w:t>夹江县已完成顺意建材6门砖瓦轮窑拆除。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2.</w:t>
            </w:r>
            <w:bookmarkStart w:id="0" w:name="_GoBack"/>
            <w:bookmarkEnd w:id="0"/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" w:eastAsia="zh-CN"/>
              </w:rPr>
              <w:t>夹江县已对砖瓦行业落后产能进行摸排，未发现相关问题。</w:t>
            </w:r>
          </w:p>
        </w:tc>
      </w:tr>
    </w:tbl>
    <w:p>
      <w:pPr>
        <w:widowControl/>
        <w:spacing w:line="600" w:lineRule="exact"/>
        <w:jc w:val="left"/>
        <w:rPr>
          <w:rFonts w:ascii="Times New Roman" w:hAnsi="Times New Roman" w:eastAsia="宋体" w:cs="黑体"/>
        </w:rPr>
      </w:pPr>
      <w:r>
        <w:rPr>
          <w:rFonts w:ascii="Times New Roman" w:hAnsi="Times New Roman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4549140</wp:posOffset>
                </wp:positionH>
                <wp:positionV relativeFrom="paragraph">
                  <wp:posOffset>8097520</wp:posOffset>
                </wp:positionV>
                <wp:extent cx="1228725" cy="471805"/>
                <wp:effectExtent l="0" t="0" r="9525" b="5080"/>
                <wp:wrapNone/>
                <wp:docPr id="4" name="文本框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28725" cy="471488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358.2pt;margin-top:637.6pt;height:37.15pt;width:96.75pt;z-index:251659264;mso-width-relative:page;mso-height-relative:page;" fillcolor="#FFFFFF [3201]" filled="t" stroked="f" coordsize="21600,21600" o:gfxdata="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">
                <v:fill on="t" focussize="0,0"/>
                <v:stroke on="f" weight="0.5pt"/>
                <v:imagedata o:title=""/>
                <o:lock v:ext="edit" aspectratio="f"/>
                <v:textbox>
                  <w:txbxContent>
                    <w:p/>
                  </w:txbxContent>
                </v:textbox>
              </v:shape>
            </w:pict>
          </mc:Fallback>
        </mc:AlternateContent>
      </w:r>
    </w:p>
    <w:sectPr>
      <w:footerReference r:id="rId3" w:type="default"/>
      <w:footerReference r:id="rId4" w:type="even"/>
      <w:pgSz w:w="11906" w:h="16838"/>
      <w:pgMar w:top="2098" w:right="1474" w:bottom="1247" w:left="1588" w:header="851" w:footer="992" w:gutter="0"/>
      <w:cols w:space="425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00007A87" w:usb1="80000000" w:usb2="00000008" w:usb3="00000000" w:csb0="400001FF" w:csb1="FFFF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等线">
    <w:altName w:val="华文中宋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等线">
    <w:altName w:val="汉仪仿宋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汉仪仿宋S">
    <w:panose1 w:val="00020600040101000101"/>
    <w:charset w:val="86"/>
    <w:family w:val="auto"/>
    <w:pitch w:val="default"/>
    <w:sig w:usb0="A00002BF" w:usb1="38CF7CFA" w:usb2="00000016" w:usb3="00000000" w:csb0="0004009F" w:csb1="00000000"/>
  </w:font>
  <w:font w:name="文鼎谁的字体">
    <w:panose1 w:val="020B0602010101010101"/>
    <w:charset w:val="86"/>
    <w:family w:val="auto"/>
    <w:pitch w:val="default"/>
    <w:sig w:usb0="00000001" w:usb1="080E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rPr>
        <w:rFonts w:hint="eastAsia"/>
        <w:sz w:val="28"/>
        <w:szCs w:val="28"/>
      </w:rPr>
      <w:id w:val="-2021856165"/>
      <w:docPartObj>
        <w:docPartGallery w:val="autotext"/>
      </w:docPartObj>
    </w:sdtPr>
    <w:sdtEndPr>
      <w:rPr>
        <w:rFonts w:hint="eastAsia" w:ascii="宋体" w:hAnsi="宋体" w:eastAsia="宋体"/>
        <w:sz w:val="28"/>
        <w:szCs w:val="28"/>
      </w:rPr>
    </w:sdtEndPr>
    <w:sdtContent>
      <w:p>
        <w:pPr>
          <w:pStyle w:val="7"/>
          <w:ind w:left="210" w:leftChars="100" w:right="210" w:rightChars="100"/>
          <w:jc w:val="right"/>
          <w:rPr>
            <w:rFonts w:ascii="宋体" w:hAnsi="宋体" w:eastAsia="宋体"/>
            <w:sz w:val="28"/>
            <w:szCs w:val="28"/>
          </w:rPr>
        </w:pPr>
        <w:r>
          <w:rPr>
            <w:rFonts w:hint="eastAsia" w:ascii="宋体" w:hAnsi="宋体" w:eastAsia="宋体"/>
            <w:sz w:val="28"/>
            <w:szCs w:val="28"/>
          </w:rPr>
          <w:t xml:space="preserve">— </w:t>
        </w:r>
        <w:sdt>
          <w:sdtPr>
            <w:rPr>
              <w:rFonts w:ascii="宋体" w:hAnsi="宋体" w:eastAsia="宋体"/>
              <w:sz w:val="28"/>
              <w:szCs w:val="28"/>
            </w:rPr>
            <w:id w:val="1520272484"/>
            <w:docPartObj>
              <w:docPartGallery w:val="autotext"/>
            </w:docPartObj>
          </w:sdtPr>
          <w:sdtEndPr>
            <w:rPr>
              <w:rFonts w:ascii="宋体" w:hAnsi="宋体" w:eastAsia="宋体"/>
              <w:sz w:val="28"/>
              <w:szCs w:val="28"/>
            </w:rPr>
          </w:sdtEndPr>
          <w:sdtContent>
            <w:r>
              <w:rPr>
                <w:rFonts w:ascii="宋体" w:hAnsi="宋体" w:eastAsia="宋体"/>
                <w:sz w:val="28"/>
                <w:szCs w:val="28"/>
              </w:rPr>
              <w:fldChar w:fldCharType="begin"/>
            </w:r>
            <w:r>
              <w:rPr>
                <w:rFonts w:ascii="宋体" w:hAnsi="宋体" w:eastAsia="宋体"/>
                <w:sz w:val="28"/>
                <w:szCs w:val="28"/>
              </w:rPr>
              <w:instrText xml:space="preserve"> PAGE   \* MERGEFORMAT </w:instrText>
            </w:r>
            <w:r>
              <w:rPr>
                <w:rFonts w:ascii="宋体" w:hAnsi="宋体" w:eastAsia="宋体"/>
                <w:sz w:val="28"/>
                <w:szCs w:val="28"/>
              </w:rPr>
              <w:fldChar w:fldCharType="separate"/>
            </w:r>
            <w:r>
              <w:rPr>
                <w:rFonts w:ascii="宋体" w:hAnsi="宋体" w:eastAsia="宋体"/>
                <w:sz w:val="28"/>
                <w:szCs w:val="28"/>
                <w:lang w:val="zh-CN"/>
              </w:rPr>
              <w:t>15</w:t>
            </w:r>
            <w:r>
              <w:rPr>
                <w:rFonts w:ascii="宋体" w:hAnsi="宋体" w:eastAsia="宋体"/>
                <w:sz w:val="28"/>
                <w:szCs w:val="28"/>
              </w:rPr>
              <w:fldChar w:fldCharType="end"/>
            </w:r>
          </w:sdtContent>
        </w:sdt>
        <w:r>
          <w:rPr>
            <w:rFonts w:hint="eastAsia" w:ascii="宋体" w:hAnsi="宋体" w:eastAsia="宋体"/>
            <w:sz w:val="28"/>
            <w:szCs w:val="28"/>
          </w:rPr>
          <w:t xml:space="preserve"> —</w:t>
        </w:r>
      </w:p>
    </w:sdtContent>
  </w:sdt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rPr>
        <w:rFonts w:hint="eastAsia"/>
        <w:sz w:val="28"/>
        <w:szCs w:val="28"/>
      </w:rPr>
      <w:id w:val="-308022151"/>
      <w:docPartObj>
        <w:docPartGallery w:val="autotext"/>
      </w:docPartObj>
    </w:sdtPr>
    <w:sdtEndPr>
      <w:rPr>
        <w:rFonts w:hint="eastAsia" w:ascii="宋体" w:hAnsi="宋体" w:eastAsia="宋体"/>
        <w:sz w:val="28"/>
        <w:szCs w:val="28"/>
      </w:rPr>
    </w:sdtEndPr>
    <w:sdtContent>
      <w:p>
        <w:pPr>
          <w:pStyle w:val="7"/>
          <w:ind w:left="210" w:leftChars="100" w:right="210" w:rightChars="100"/>
          <w:rPr>
            <w:rFonts w:ascii="宋体" w:hAnsi="宋体" w:eastAsia="宋体"/>
            <w:sz w:val="28"/>
            <w:szCs w:val="28"/>
          </w:rPr>
        </w:pPr>
        <w:r>
          <w:rPr>
            <w:rFonts w:hint="eastAsia" w:ascii="宋体" w:hAnsi="宋体" w:eastAsia="宋体"/>
            <w:sz w:val="28"/>
            <w:szCs w:val="28"/>
          </w:rPr>
          <w:t xml:space="preserve">— </w:t>
        </w:r>
        <w:sdt>
          <w:sdtPr>
            <w:rPr>
              <w:rFonts w:ascii="宋体" w:hAnsi="宋体" w:eastAsia="宋体"/>
              <w:sz w:val="28"/>
              <w:szCs w:val="28"/>
            </w:rPr>
            <w:id w:val="1147553984"/>
            <w:docPartObj>
              <w:docPartGallery w:val="autotext"/>
            </w:docPartObj>
          </w:sdtPr>
          <w:sdtEndPr>
            <w:rPr>
              <w:rFonts w:ascii="宋体" w:hAnsi="宋体" w:eastAsia="宋体"/>
              <w:sz w:val="28"/>
              <w:szCs w:val="28"/>
            </w:rPr>
          </w:sdtEndPr>
          <w:sdtContent>
            <w:r>
              <w:rPr>
                <w:rFonts w:ascii="宋体" w:hAnsi="宋体" w:eastAsia="宋体"/>
                <w:sz w:val="28"/>
                <w:szCs w:val="28"/>
              </w:rPr>
              <w:fldChar w:fldCharType="begin"/>
            </w:r>
            <w:r>
              <w:rPr>
                <w:rFonts w:ascii="宋体" w:hAnsi="宋体" w:eastAsia="宋体"/>
                <w:sz w:val="28"/>
                <w:szCs w:val="28"/>
              </w:rPr>
              <w:instrText xml:space="preserve"> PAGE   \* MERGEFORMAT </w:instrText>
            </w:r>
            <w:r>
              <w:rPr>
                <w:rFonts w:ascii="宋体" w:hAnsi="宋体" w:eastAsia="宋体"/>
                <w:sz w:val="28"/>
                <w:szCs w:val="28"/>
              </w:rPr>
              <w:fldChar w:fldCharType="separate"/>
            </w:r>
            <w:r>
              <w:rPr>
                <w:rFonts w:ascii="宋体" w:hAnsi="宋体" w:eastAsia="宋体"/>
                <w:sz w:val="28"/>
                <w:szCs w:val="28"/>
                <w:lang w:val="zh-CN"/>
              </w:rPr>
              <w:t>16</w:t>
            </w:r>
            <w:r>
              <w:rPr>
                <w:rFonts w:ascii="宋体" w:hAnsi="宋体" w:eastAsia="宋体"/>
                <w:sz w:val="28"/>
                <w:szCs w:val="28"/>
              </w:rPr>
              <w:fldChar w:fldCharType="end"/>
            </w:r>
          </w:sdtContent>
        </w:sdt>
        <w:r>
          <w:rPr>
            <w:rFonts w:hint="eastAsia" w:ascii="宋体" w:hAnsi="宋体" w:eastAsia="宋体"/>
            <w:sz w:val="28"/>
            <w:szCs w:val="28"/>
          </w:rPr>
          <w:t xml:space="preserve"> —</w:t>
        </w:r>
      </w:p>
    </w:sdtContent>
  </w:sdt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D638F47"/>
    <w:multiLevelType w:val="singleLevel"/>
    <w:tmpl w:val="7D638F47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5"/>
  <w:bordersDoNotSurroundHeader w:val="1"/>
  <w:bordersDoNotSurroundFooter w:val="1"/>
  <w:documentProtection w:enforcement="0"/>
  <w:defaultTabStop w:val="420"/>
  <w:evenAndOddHeaders w:val="1"/>
  <w:drawingGridHorizontalSpacing w:val="105"/>
  <w:drawingGridVerticalSpacing w:val="156"/>
  <w:displayHorizontalDrawingGridEvery w:val="2"/>
  <w:displayVertic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mEzZTA3NDE0MjdmODgwNWQ2MGNkZWFmMDY4YmRiMzEifQ=="/>
  </w:docVars>
  <w:rsids>
    <w:rsidRoot w:val="001A66E5"/>
    <w:rsid w:val="0000086E"/>
    <w:rsid w:val="000008A8"/>
    <w:rsid w:val="0000584B"/>
    <w:rsid w:val="00031A2E"/>
    <w:rsid w:val="00033C76"/>
    <w:rsid w:val="000346A6"/>
    <w:rsid w:val="000374AF"/>
    <w:rsid w:val="00045031"/>
    <w:rsid w:val="00050CBA"/>
    <w:rsid w:val="00050E12"/>
    <w:rsid w:val="00052F95"/>
    <w:rsid w:val="0005477D"/>
    <w:rsid w:val="00060137"/>
    <w:rsid w:val="000921DD"/>
    <w:rsid w:val="000A518B"/>
    <w:rsid w:val="000B293D"/>
    <w:rsid w:val="000C1C0E"/>
    <w:rsid w:val="000D1CC0"/>
    <w:rsid w:val="000D367B"/>
    <w:rsid w:val="000D3E1F"/>
    <w:rsid w:val="000D59A0"/>
    <w:rsid w:val="000E0193"/>
    <w:rsid w:val="000F2408"/>
    <w:rsid w:val="000F6C25"/>
    <w:rsid w:val="0011270A"/>
    <w:rsid w:val="001151A8"/>
    <w:rsid w:val="00124840"/>
    <w:rsid w:val="00127BDF"/>
    <w:rsid w:val="001325CC"/>
    <w:rsid w:val="0015554B"/>
    <w:rsid w:val="001711B1"/>
    <w:rsid w:val="0017633D"/>
    <w:rsid w:val="00176DF8"/>
    <w:rsid w:val="001843FE"/>
    <w:rsid w:val="00186087"/>
    <w:rsid w:val="00186E1C"/>
    <w:rsid w:val="001877AF"/>
    <w:rsid w:val="00194262"/>
    <w:rsid w:val="00194B1C"/>
    <w:rsid w:val="00197403"/>
    <w:rsid w:val="001A260F"/>
    <w:rsid w:val="001A6362"/>
    <w:rsid w:val="001A66E5"/>
    <w:rsid w:val="001B4E7B"/>
    <w:rsid w:val="001C305A"/>
    <w:rsid w:val="001C37D6"/>
    <w:rsid w:val="001C70F6"/>
    <w:rsid w:val="001D0F31"/>
    <w:rsid w:val="001D2219"/>
    <w:rsid w:val="001E4BCD"/>
    <w:rsid w:val="001F0021"/>
    <w:rsid w:val="001F03AB"/>
    <w:rsid w:val="001F2897"/>
    <w:rsid w:val="001F5B71"/>
    <w:rsid w:val="001F7405"/>
    <w:rsid w:val="00212F16"/>
    <w:rsid w:val="002308E3"/>
    <w:rsid w:val="00230DF3"/>
    <w:rsid w:val="002322BE"/>
    <w:rsid w:val="0024070E"/>
    <w:rsid w:val="00242AFC"/>
    <w:rsid w:val="00245677"/>
    <w:rsid w:val="00245BC9"/>
    <w:rsid w:val="00246545"/>
    <w:rsid w:val="00260A9B"/>
    <w:rsid w:val="0026131C"/>
    <w:rsid w:val="0026620B"/>
    <w:rsid w:val="002866BB"/>
    <w:rsid w:val="00290071"/>
    <w:rsid w:val="002924FE"/>
    <w:rsid w:val="002944B2"/>
    <w:rsid w:val="002A1C2F"/>
    <w:rsid w:val="002C2439"/>
    <w:rsid w:val="002C6034"/>
    <w:rsid w:val="002C6425"/>
    <w:rsid w:val="002D0096"/>
    <w:rsid w:val="002D27BB"/>
    <w:rsid w:val="002E2D18"/>
    <w:rsid w:val="002E4849"/>
    <w:rsid w:val="002E518F"/>
    <w:rsid w:val="002E5B75"/>
    <w:rsid w:val="002E7627"/>
    <w:rsid w:val="002F609B"/>
    <w:rsid w:val="00302E42"/>
    <w:rsid w:val="00306975"/>
    <w:rsid w:val="00313359"/>
    <w:rsid w:val="00314267"/>
    <w:rsid w:val="003147B6"/>
    <w:rsid w:val="003162F5"/>
    <w:rsid w:val="00317979"/>
    <w:rsid w:val="003240BA"/>
    <w:rsid w:val="00325E82"/>
    <w:rsid w:val="00331738"/>
    <w:rsid w:val="00341F3C"/>
    <w:rsid w:val="003535A3"/>
    <w:rsid w:val="00354E62"/>
    <w:rsid w:val="003561BE"/>
    <w:rsid w:val="00367433"/>
    <w:rsid w:val="0037205C"/>
    <w:rsid w:val="003769DF"/>
    <w:rsid w:val="003807A5"/>
    <w:rsid w:val="00386581"/>
    <w:rsid w:val="00395873"/>
    <w:rsid w:val="003B1230"/>
    <w:rsid w:val="003C3242"/>
    <w:rsid w:val="003C3F3B"/>
    <w:rsid w:val="003C7E38"/>
    <w:rsid w:val="003E5901"/>
    <w:rsid w:val="00414D27"/>
    <w:rsid w:val="00424444"/>
    <w:rsid w:val="004259D0"/>
    <w:rsid w:val="00427154"/>
    <w:rsid w:val="00430642"/>
    <w:rsid w:val="004341AD"/>
    <w:rsid w:val="004370B3"/>
    <w:rsid w:val="00440757"/>
    <w:rsid w:val="00441206"/>
    <w:rsid w:val="004435B8"/>
    <w:rsid w:val="00451622"/>
    <w:rsid w:val="0045347B"/>
    <w:rsid w:val="004666EA"/>
    <w:rsid w:val="0047272B"/>
    <w:rsid w:val="00473807"/>
    <w:rsid w:val="00476BB8"/>
    <w:rsid w:val="0048290F"/>
    <w:rsid w:val="00487F5E"/>
    <w:rsid w:val="004A268B"/>
    <w:rsid w:val="004A6EA8"/>
    <w:rsid w:val="004B1FEF"/>
    <w:rsid w:val="004B5AF0"/>
    <w:rsid w:val="004B601E"/>
    <w:rsid w:val="004C3183"/>
    <w:rsid w:val="004C69C1"/>
    <w:rsid w:val="004C7C12"/>
    <w:rsid w:val="004D1ADD"/>
    <w:rsid w:val="004E2FAB"/>
    <w:rsid w:val="004E6452"/>
    <w:rsid w:val="004F12C5"/>
    <w:rsid w:val="004F17E3"/>
    <w:rsid w:val="004F53F9"/>
    <w:rsid w:val="00506CF6"/>
    <w:rsid w:val="0051252F"/>
    <w:rsid w:val="00512BED"/>
    <w:rsid w:val="0052167D"/>
    <w:rsid w:val="005400B2"/>
    <w:rsid w:val="005422A5"/>
    <w:rsid w:val="0054238E"/>
    <w:rsid w:val="00544F11"/>
    <w:rsid w:val="005469D5"/>
    <w:rsid w:val="005713F6"/>
    <w:rsid w:val="0057382D"/>
    <w:rsid w:val="00573CCC"/>
    <w:rsid w:val="0057449A"/>
    <w:rsid w:val="00594234"/>
    <w:rsid w:val="0059555F"/>
    <w:rsid w:val="0059746C"/>
    <w:rsid w:val="005A1FA8"/>
    <w:rsid w:val="005A210A"/>
    <w:rsid w:val="005A57DE"/>
    <w:rsid w:val="005A7479"/>
    <w:rsid w:val="005B0DA3"/>
    <w:rsid w:val="005C6E3E"/>
    <w:rsid w:val="005D2B52"/>
    <w:rsid w:val="005D4244"/>
    <w:rsid w:val="005D7C90"/>
    <w:rsid w:val="005D7F82"/>
    <w:rsid w:val="005E2815"/>
    <w:rsid w:val="005F3D6A"/>
    <w:rsid w:val="005F5CB9"/>
    <w:rsid w:val="00604D0C"/>
    <w:rsid w:val="00613EAA"/>
    <w:rsid w:val="006302BE"/>
    <w:rsid w:val="006303A3"/>
    <w:rsid w:val="0064325D"/>
    <w:rsid w:val="00643DD0"/>
    <w:rsid w:val="0065668E"/>
    <w:rsid w:val="00662A9A"/>
    <w:rsid w:val="006633BC"/>
    <w:rsid w:val="0066414F"/>
    <w:rsid w:val="00665695"/>
    <w:rsid w:val="00667980"/>
    <w:rsid w:val="00667ABC"/>
    <w:rsid w:val="00673C36"/>
    <w:rsid w:val="0068101C"/>
    <w:rsid w:val="00693012"/>
    <w:rsid w:val="00697DFD"/>
    <w:rsid w:val="006A5B55"/>
    <w:rsid w:val="006B3E66"/>
    <w:rsid w:val="006B6C8F"/>
    <w:rsid w:val="006C2202"/>
    <w:rsid w:val="006C3C5F"/>
    <w:rsid w:val="006C4E75"/>
    <w:rsid w:val="006D3927"/>
    <w:rsid w:val="006D5F40"/>
    <w:rsid w:val="006D7E42"/>
    <w:rsid w:val="006E4A89"/>
    <w:rsid w:val="006F1A5F"/>
    <w:rsid w:val="0070179D"/>
    <w:rsid w:val="0070426B"/>
    <w:rsid w:val="0070601E"/>
    <w:rsid w:val="007106CC"/>
    <w:rsid w:val="00711233"/>
    <w:rsid w:val="00712008"/>
    <w:rsid w:val="00712691"/>
    <w:rsid w:val="00724F67"/>
    <w:rsid w:val="00726AC4"/>
    <w:rsid w:val="007356D8"/>
    <w:rsid w:val="00744394"/>
    <w:rsid w:val="007548C4"/>
    <w:rsid w:val="00760A75"/>
    <w:rsid w:val="00763269"/>
    <w:rsid w:val="00774914"/>
    <w:rsid w:val="00777620"/>
    <w:rsid w:val="007804EA"/>
    <w:rsid w:val="007876FC"/>
    <w:rsid w:val="00795433"/>
    <w:rsid w:val="007976D0"/>
    <w:rsid w:val="007A057A"/>
    <w:rsid w:val="007A065E"/>
    <w:rsid w:val="007A5B0C"/>
    <w:rsid w:val="007A6114"/>
    <w:rsid w:val="007A6762"/>
    <w:rsid w:val="007A7E8D"/>
    <w:rsid w:val="007B0C18"/>
    <w:rsid w:val="007B7170"/>
    <w:rsid w:val="007C01F4"/>
    <w:rsid w:val="007C1096"/>
    <w:rsid w:val="007C1AA8"/>
    <w:rsid w:val="007D2324"/>
    <w:rsid w:val="007E4607"/>
    <w:rsid w:val="007E507C"/>
    <w:rsid w:val="007F0FE4"/>
    <w:rsid w:val="007F1AFE"/>
    <w:rsid w:val="007F7CB3"/>
    <w:rsid w:val="00806048"/>
    <w:rsid w:val="008067C0"/>
    <w:rsid w:val="00810248"/>
    <w:rsid w:val="0081083B"/>
    <w:rsid w:val="00824718"/>
    <w:rsid w:val="0082641B"/>
    <w:rsid w:val="008408F1"/>
    <w:rsid w:val="00857A96"/>
    <w:rsid w:val="00865124"/>
    <w:rsid w:val="00876D6B"/>
    <w:rsid w:val="00882B9F"/>
    <w:rsid w:val="008841B8"/>
    <w:rsid w:val="008853B1"/>
    <w:rsid w:val="00890DA2"/>
    <w:rsid w:val="00894F33"/>
    <w:rsid w:val="00897291"/>
    <w:rsid w:val="008A4E7E"/>
    <w:rsid w:val="008A61C2"/>
    <w:rsid w:val="008B174F"/>
    <w:rsid w:val="008B42B0"/>
    <w:rsid w:val="008B5685"/>
    <w:rsid w:val="008C4816"/>
    <w:rsid w:val="008D03B8"/>
    <w:rsid w:val="008D1F21"/>
    <w:rsid w:val="008E0063"/>
    <w:rsid w:val="008E0DB9"/>
    <w:rsid w:val="008E3DF2"/>
    <w:rsid w:val="008E5E66"/>
    <w:rsid w:val="008F338F"/>
    <w:rsid w:val="008F7EAA"/>
    <w:rsid w:val="009000B6"/>
    <w:rsid w:val="00901A8B"/>
    <w:rsid w:val="00901BF9"/>
    <w:rsid w:val="00906063"/>
    <w:rsid w:val="00907FC7"/>
    <w:rsid w:val="00911F08"/>
    <w:rsid w:val="009244C3"/>
    <w:rsid w:val="009376E2"/>
    <w:rsid w:val="009418E4"/>
    <w:rsid w:val="009506A1"/>
    <w:rsid w:val="00963489"/>
    <w:rsid w:val="0096349E"/>
    <w:rsid w:val="009634DE"/>
    <w:rsid w:val="0096656D"/>
    <w:rsid w:val="0097031C"/>
    <w:rsid w:val="00973DB1"/>
    <w:rsid w:val="0098285E"/>
    <w:rsid w:val="00992F0E"/>
    <w:rsid w:val="0099791E"/>
    <w:rsid w:val="009A5C2A"/>
    <w:rsid w:val="009C01FE"/>
    <w:rsid w:val="009C067C"/>
    <w:rsid w:val="009C0B1D"/>
    <w:rsid w:val="009C2652"/>
    <w:rsid w:val="009D69B5"/>
    <w:rsid w:val="009E47A7"/>
    <w:rsid w:val="009F299C"/>
    <w:rsid w:val="009F2BDE"/>
    <w:rsid w:val="009F7B17"/>
    <w:rsid w:val="00A3393C"/>
    <w:rsid w:val="00A36ECE"/>
    <w:rsid w:val="00A611D4"/>
    <w:rsid w:val="00A746C4"/>
    <w:rsid w:val="00A968CF"/>
    <w:rsid w:val="00A97324"/>
    <w:rsid w:val="00A9799D"/>
    <w:rsid w:val="00AA2440"/>
    <w:rsid w:val="00AB0F5D"/>
    <w:rsid w:val="00AB2923"/>
    <w:rsid w:val="00AB2B06"/>
    <w:rsid w:val="00AB470E"/>
    <w:rsid w:val="00AB5E47"/>
    <w:rsid w:val="00AC6341"/>
    <w:rsid w:val="00AC6507"/>
    <w:rsid w:val="00AC71DE"/>
    <w:rsid w:val="00AE5FDD"/>
    <w:rsid w:val="00AF0895"/>
    <w:rsid w:val="00AF2187"/>
    <w:rsid w:val="00B0354D"/>
    <w:rsid w:val="00B172D1"/>
    <w:rsid w:val="00B26BEB"/>
    <w:rsid w:val="00B34E40"/>
    <w:rsid w:val="00B414D5"/>
    <w:rsid w:val="00B43B2C"/>
    <w:rsid w:val="00B61A06"/>
    <w:rsid w:val="00B85E22"/>
    <w:rsid w:val="00B920FD"/>
    <w:rsid w:val="00B94645"/>
    <w:rsid w:val="00BA49F2"/>
    <w:rsid w:val="00BA514A"/>
    <w:rsid w:val="00BB2383"/>
    <w:rsid w:val="00BB6491"/>
    <w:rsid w:val="00BC2930"/>
    <w:rsid w:val="00BC3911"/>
    <w:rsid w:val="00BD0205"/>
    <w:rsid w:val="00BE40B1"/>
    <w:rsid w:val="00BE444E"/>
    <w:rsid w:val="00BF148D"/>
    <w:rsid w:val="00BF1964"/>
    <w:rsid w:val="00BF4A73"/>
    <w:rsid w:val="00C01C89"/>
    <w:rsid w:val="00C0276F"/>
    <w:rsid w:val="00C03E42"/>
    <w:rsid w:val="00C0401E"/>
    <w:rsid w:val="00C05DF7"/>
    <w:rsid w:val="00C332CA"/>
    <w:rsid w:val="00C37948"/>
    <w:rsid w:val="00C5109D"/>
    <w:rsid w:val="00C67241"/>
    <w:rsid w:val="00C72C96"/>
    <w:rsid w:val="00C851E6"/>
    <w:rsid w:val="00CA5BB5"/>
    <w:rsid w:val="00CA5F2D"/>
    <w:rsid w:val="00CA7CB1"/>
    <w:rsid w:val="00CA7EDA"/>
    <w:rsid w:val="00CB0A68"/>
    <w:rsid w:val="00CC2988"/>
    <w:rsid w:val="00CC6BFE"/>
    <w:rsid w:val="00CD1300"/>
    <w:rsid w:val="00CD522E"/>
    <w:rsid w:val="00CE2E93"/>
    <w:rsid w:val="00CE447C"/>
    <w:rsid w:val="00CE4BAA"/>
    <w:rsid w:val="00CF12AF"/>
    <w:rsid w:val="00D01AC4"/>
    <w:rsid w:val="00D1121C"/>
    <w:rsid w:val="00D234EF"/>
    <w:rsid w:val="00D46122"/>
    <w:rsid w:val="00D474EA"/>
    <w:rsid w:val="00D502AE"/>
    <w:rsid w:val="00D672DD"/>
    <w:rsid w:val="00D67BAD"/>
    <w:rsid w:val="00D70C83"/>
    <w:rsid w:val="00D87689"/>
    <w:rsid w:val="00D87C00"/>
    <w:rsid w:val="00D95D4C"/>
    <w:rsid w:val="00D97085"/>
    <w:rsid w:val="00DA7179"/>
    <w:rsid w:val="00DB4705"/>
    <w:rsid w:val="00DB6468"/>
    <w:rsid w:val="00DB65FF"/>
    <w:rsid w:val="00DC0B37"/>
    <w:rsid w:val="00DC43D9"/>
    <w:rsid w:val="00DC4946"/>
    <w:rsid w:val="00DC7D1B"/>
    <w:rsid w:val="00DD05E7"/>
    <w:rsid w:val="00DD1A51"/>
    <w:rsid w:val="00DD7535"/>
    <w:rsid w:val="00DE2204"/>
    <w:rsid w:val="00DF01CB"/>
    <w:rsid w:val="00DF03A8"/>
    <w:rsid w:val="00DF778C"/>
    <w:rsid w:val="00E03538"/>
    <w:rsid w:val="00E04D28"/>
    <w:rsid w:val="00E12A9B"/>
    <w:rsid w:val="00E12D34"/>
    <w:rsid w:val="00E22692"/>
    <w:rsid w:val="00E239F9"/>
    <w:rsid w:val="00E25DB5"/>
    <w:rsid w:val="00E26145"/>
    <w:rsid w:val="00E41801"/>
    <w:rsid w:val="00E42CC6"/>
    <w:rsid w:val="00E45288"/>
    <w:rsid w:val="00E45319"/>
    <w:rsid w:val="00E45AA5"/>
    <w:rsid w:val="00E52976"/>
    <w:rsid w:val="00E6110C"/>
    <w:rsid w:val="00E913EA"/>
    <w:rsid w:val="00E925AE"/>
    <w:rsid w:val="00E96CB0"/>
    <w:rsid w:val="00EA026A"/>
    <w:rsid w:val="00EA0B93"/>
    <w:rsid w:val="00EB0C77"/>
    <w:rsid w:val="00EB6AEB"/>
    <w:rsid w:val="00EB743C"/>
    <w:rsid w:val="00EC104D"/>
    <w:rsid w:val="00EC235E"/>
    <w:rsid w:val="00EC68A0"/>
    <w:rsid w:val="00EE2E35"/>
    <w:rsid w:val="00EE4506"/>
    <w:rsid w:val="00EE7A69"/>
    <w:rsid w:val="00EF7A48"/>
    <w:rsid w:val="00F02C0B"/>
    <w:rsid w:val="00F074F0"/>
    <w:rsid w:val="00F10EB5"/>
    <w:rsid w:val="00F12748"/>
    <w:rsid w:val="00F14C5E"/>
    <w:rsid w:val="00F16336"/>
    <w:rsid w:val="00F16B60"/>
    <w:rsid w:val="00F23E30"/>
    <w:rsid w:val="00F34C67"/>
    <w:rsid w:val="00F36925"/>
    <w:rsid w:val="00F379A0"/>
    <w:rsid w:val="00F37B0C"/>
    <w:rsid w:val="00F437E8"/>
    <w:rsid w:val="00F465F3"/>
    <w:rsid w:val="00F62489"/>
    <w:rsid w:val="00F64770"/>
    <w:rsid w:val="00F931D7"/>
    <w:rsid w:val="00F935BC"/>
    <w:rsid w:val="00FE0EC5"/>
    <w:rsid w:val="00FE299F"/>
    <w:rsid w:val="00FE6FFB"/>
    <w:rsid w:val="0A905723"/>
    <w:rsid w:val="0ACC165D"/>
    <w:rsid w:val="0EE217EC"/>
    <w:rsid w:val="13F40B89"/>
    <w:rsid w:val="14575743"/>
    <w:rsid w:val="167E55A7"/>
    <w:rsid w:val="1C0A168B"/>
    <w:rsid w:val="1DDC2C90"/>
    <w:rsid w:val="1F91639C"/>
    <w:rsid w:val="237F5941"/>
    <w:rsid w:val="24C2655E"/>
    <w:rsid w:val="28A113E6"/>
    <w:rsid w:val="2CB6659E"/>
    <w:rsid w:val="33EE30B1"/>
    <w:rsid w:val="361F45CF"/>
    <w:rsid w:val="393B1573"/>
    <w:rsid w:val="3C8F57AA"/>
    <w:rsid w:val="3DDD238E"/>
    <w:rsid w:val="43125073"/>
    <w:rsid w:val="44FC58CF"/>
    <w:rsid w:val="4A6C5A13"/>
    <w:rsid w:val="512754C4"/>
    <w:rsid w:val="549E5F97"/>
    <w:rsid w:val="583F2B29"/>
    <w:rsid w:val="588616A5"/>
    <w:rsid w:val="5A5E2E86"/>
    <w:rsid w:val="5ACD0BB5"/>
    <w:rsid w:val="5DEB3E62"/>
    <w:rsid w:val="62147E7A"/>
    <w:rsid w:val="64A326D9"/>
    <w:rsid w:val="682E024D"/>
    <w:rsid w:val="69A27C4A"/>
    <w:rsid w:val="73862105"/>
    <w:rsid w:val="75DC230C"/>
    <w:rsid w:val="77BFA7CE"/>
    <w:rsid w:val="788106F9"/>
    <w:rsid w:val="7BBE186E"/>
    <w:rsid w:val="7D5EF740"/>
    <w:rsid w:val="7DFFBDEA"/>
    <w:rsid w:val="CEFA9CDD"/>
    <w:rsid w:val="D5E575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qFormat="1" w:unhideWhenUsed="0"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qFormat="1" w:unhideWhenUsed="0" w:uiPriority="99" w:semiHidden="0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3">
    <w:name w:val="heading 1"/>
    <w:basedOn w:val="1"/>
    <w:next w:val="1"/>
    <w:link w:val="15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Salutation"/>
    <w:basedOn w:val="1"/>
    <w:next w:val="1"/>
    <w:link w:val="16"/>
    <w:qFormat/>
    <w:uiPriority w:val="99"/>
    <w:rPr>
      <w:rFonts w:ascii="Calibri" w:hAnsi="Calibri" w:eastAsia="宋体" w:cs="黑体"/>
    </w:rPr>
  </w:style>
  <w:style w:type="paragraph" w:styleId="4">
    <w:name w:val="index 8"/>
    <w:basedOn w:val="1"/>
    <w:next w:val="1"/>
    <w:semiHidden/>
    <w:qFormat/>
    <w:uiPriority w:val="99"/>
    <w:pPr>
      <w:ind w:left="2940"/>
    </w:pPr>
  </w:style>
  <w:style w:type="paragraph" w:styleId="5">
    <w:name w:val="Body Text"/>
    <w:basedOn w:val="1"/>
    <w:next w:val="4"/>
    <w:link w:val="17"/>
    <w:qFormat/>
    <w:uiPriority w:val="0"/>
    <w:pPr>
      <w:widowControl/>
      <w:spacing w:line="360" w:lineRule="auto"/>
      <w:jc w:val="left"/>
    </w:pPr>
    <w:rPr>
      <w:rFonts w:ascii="Calibri" w:hAnsi="Calibri" w:eastAsia="宋体" w:cs="Times New Roman"/>
      <w:color w:val="000000"/>
      <w:kern w:val="0"/>
      <w:sz w:val="24"/>
      <w:szCs w:val="24"/>
      <w:lang w:eastAsia="en-US" w:bidi="en-US"/>
    </w:rPr>
  </w:style>
  <w:style w:type="paragraph" w:styleId="6">
    <w:name w:val="Balloon Text"/>
    <w:basedOn w:val="1"/>
    <w:link w:val="14"/>
    <w:semiHidden/>
    <w:unhideWhenUsed/>
    <w:qFormat/>
    <w:uiPriority w:val="99"/>
    <w:rPr>
      <w:sz w:val="18"/>
      <w:szCs w:val="18"/>
    </w:rPr>
  </w:style>
  <w:style w:type="paragraph" w:styleId="7">
    <w:name w:val="footer"/>
    <w:basedOn w:val="1"/>
    <w:link w:val="12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8">
    <w:name w:val="header"/>
    <w:basedOn w:val="1"/>
    <w:link w:val="1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11">
    <w:name w:val="页眉 字符"/>
    <w:basedOn w:val="10"/>
    <w:link w:val="8"/>
    <w:qFormat/>
    <w:uiPriority w:val="99"/>
    <w:rPr>
      <w:sz w:val="18"/>
      <w:szCs w:val="18"/>
    </w:rPr>
  </w:style>
  <w:style w:type="character" w:customStyle="1" w:styleId="12">
    <w:name w:val="页脚 字符"/>
    <w:basedOn w:val="10"/>
    <w:link w:val="7"/>
    <w:qFormat/>
    <w:uiPriority w:val="99"/>
    <w:rPr>
      <w:sz w:val="18"/>
      <w:szCs w:val="18"/>
    </w:rPr>
  </w:style>
  <w:style w:type="paragraph" w:styleId="13">
    <w:name w:val="List Paragraph"/>
    <w:basedOn w:val="1"/>
    <w:qFormat/>
    <w:uiPriority w:val="34"/>
    <w:pPr>
      <w:ind w:firstLine="420" w:firstLineChars="200"/>
    </w:pPr>
  </w:style>
  <w:style w:type="character" w:customStyle="1" w:styleId="14">
    <w:name w:val="批注框文本 字符"/>
    <w:basedOn w:val="10"/>
    <w:link w:val="6"/>
    <w:semiHidden/>
    <w:qFormat/>
    <w:uiPriority w:val="99"/>
    <w:rPr>
      <w:kern w:val="2"/>
      <w:sz w:val="18"/>
      <w:szCs w:val="18"/>
    </w:rPr>
  </w:style>
  <w:style w:type="character" w:customStyle="1" w:styleId="15">
    <w:name w:val="标题 1 字符"/>
    <w:basedOn w:val="10"/>
    <w:link w:val="3"/>
    <w:qFormat/>
    <w:uiPriority w:val="9"/>
    <w:rPr>
      <w:b/>
      <w:bCs/>
      <w:kern w:val="44"/>
      <w:sz w:val="44"/>
      <w:szCs w:val="44"/>
    </w:rPr>
  </w:style>
  <w:style w:type="character" w:customStyle="1" w:styleId="16">
    <w:name w:val="称呼 字符"/>
    <w:basedOn w:val="10"/>
    <w:link w:val="2"/>
    <w:qFormat/>
    <w:uiPriority w:val="99"/>
    <w:rPr>
      <w:rFonts w:ascii="Calibri" w:hAnsi="Calibri" w:eastAsia="宋体" w:cs="黑体"/>
      <w:kern w:val="2"/>
      <w:sz w:val="21"/>
      <w:szCs w:val="22"/>
    </w:rPr>
  </w:style>
  <w:style w:type="character" w:customStyle="1" w:styleId="17">
    <w:name w:val="正文文本 字符"/>
    <w:basedOn w:val="10"/>
    <w:link w:val="5"/>
    <w:qFormat/>
    <w:uiPriority w:val="0"/>
    <w:rPr>
      <w:rFonts w:ascii="Calibri" w:hAnsi="Calibri"/>
      <w:color w:val="000000"/>
      <w:sz w:val="24"/>
      <w:szCs w:val="24"/>
      <w:lang w:eastAsia="en-US" w:bidi="en-US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16</Pages>
  <Words>711</Words>
  <Characters>4058</Characters>
  <Lines>33</Lines>
  <Paragraphs>9</Paragraphs>
  <TotalTime>0</TotalTime>
  <ScaleCrop>false</ScaleCrop>
  <LinksUpToDate>false</LinksUpToDate>
  <CharactersWithSpaces>4760</CharactersWithSpaces>
  <Application>WPS Office_11.8.2.10605_F1E327BC-269C-435d-A152-05C5408002CA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2020-08-12T10:52:00Z</dcterms:created>
  <dc:creator>刘乙沛</dc:creator>
  <cp:lastModifiedBy>user</cp:lastModifiedBy>
  <cp:lastPrinted>2024-01-05T11:07:00Z</cp:lastPrinted>
  <dcterms:modified xsi:type="dcterms:W3CDTF">2025-05-21T15:24:12Z</dcterms:modified>
  <cp:revision>74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2052-11.8.2.10605</vt:lpwstr>
  </property>
  <property fmtid="{D5CDD505-2E9C-101B-9397-08002B2CF9AE}" pid="3" name="ICV">
    <vt:lpwstr>D25EDCCDEC79409B8A9863B8E8C09F58_12</vt:lpwstr>
  </property>
</Properties>
</file>