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5DBB4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88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007D917E"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招标代理机构选择评分细则表</w:t>
      </w:r>
    </w:p>
    <w:tbl>
      <w:tblPr>
        <w:tblStyle w:val="7"/>
        <w:tblW w:w="93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720"/>
        <w:gridCol w:w="4289"/>
        <w:gridCol w:w="1680"/>
      </w:tblGrid>
      <w:tr w14:paraId="16013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B5DBB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7765C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评分因素及权重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50554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分值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59F01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评分标准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67043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备注</w:t>
            </w:r>
          </w:p>
        </w:tc>
      </w:tr>
      <w:tr w14:paraId="7A609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A0612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6D0D7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报价</w:t>
            </w:r>
          </w:p>
          <w:p w14:paraId="4433F94C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30%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12A8D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30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1215D">
            <w:pPr>
              <w:spacing w:line="320" w:lineRule="exact"/>
              <w:jc w:val="left"/>
              <w:rPr>
                <w:rFonts w:hint="eastAsia"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1.投标人参照国家发改委计价格[2002]1980 号</w:t>
            </w:r>
          </w:p>
          <w:p w14:paraId="6FF73672">
            <w:pPr>
              <w:spacing w:line="320" w:lineRule="exact"/>
              <w:jc w:val="left"/>
              <w:rPr>
                <w:rFonts w:hint="eastAsia"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文件规定的标准下浮报价（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最低下浮率为20%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 xml:space="preserve">）。 </w:t>
            </w:r>
          </w:p>
          <w:p w14:paraId="3EFEF5EC">
            <w:pPr>
              <w:spacing w:line="320" w:lineRule="exact"/>
              <w:jc w:val="left"/>
              <w:rPr>
                <w:rFonts w:hint="eastAsia"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2.投标报价计分方法：以下浮率最高者得分最高，</w:t>
            </w:r>
          </w:p>
          <w:p w14:paraId="1C61E8B7">
            <w:pPr>
              <w:spacing w:line="320" w:lineRule="exact"/>
              <w:jc w:val="left"/>
              <w:rPr>
                <w:rFonts w:hint="eastAsia"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每少下浮一个百分点扣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eastAsia="zh-CN"/>
              </w:rPr>
              <w:t>（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不足一百分点按一个百分点计算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eastAsia="zh-CN"/>
              </w:rPr>
              <w:t>）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 xml:space="preserve">。 </w:t>
            </w:r>
          </w:p>
          <w:p w14:paraId="70125FCE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3.报价下浮超过 20%，则报价分值为 0 分。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6114F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693EA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15011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32DE1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执业能力</w:t>
            </w:r>
          </w:p>
          <w:p w14:paraId="01FD3072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2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0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5154D"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Cs w:val="21"/>
                <w:lang w:eastAsia="zh-CN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2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0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295A2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1.机构从业人员（10分）：10人及以上得10分，5-9人得5-9分，5人以下不得分；</w:t>
            </w:r>
          </w:p>
          <w:p w14:paraId="0B0682B9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2.项目负责人配备（10分）：项目负责人具有本科或以上学历得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分、专科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分；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7BF0D">
            <w:pPr>
              <w:spacing w:line="320" w:lineRule="exact"/>
              <w:jc w:val="center"/>
              <w:rPr>
                <w:rFonts w:hint="default" w:ascii="方正小标宋简体" w:hAnsi="方正小标宋简体" w:eastAsia="方正小标宋简体" w:cs="方正小标宋简体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提供证明材料</w:t>
            </w:r>
          </w:p>
        </w:tc>
      </w:tr>
      <w:tr w14:paraId="58C9F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A4496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F38B0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代理业绩</w:t>
            </w:r>
          </w:p>
          <w:p w14:paraId="1AF15C45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15%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BFF6F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15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AF814">
            <w:pPr>
              <w:spacing w:line="320" w:lineRule="exact"/>
              <w:jc w:val="both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以近一年内代理业绩为准（时间以投标截止日为准），每提供1个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得3分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。（提供中标通知书或合同等证明材料）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F1004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当年新成立的公司，不提供代理业绩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得基础分。</w:t>
            </w:r>
          </w:p>
        </w:tc>
      </w:tr>
      <w:tr w14:paraId="106D8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AA1D3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CEC02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招标代理方案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30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D3B44">
            <w:pPr>
              <w:spacing w:line="320" w:lineRule="exact"/>
              <w:jc w:val="center"/>
              <w:rPr>
                <w:rFonts w:hint="default" w:ascii="仿宋_GB2312" w:hAnsi="方正小标宋简体" w:eastAsia="仿宋_GB2312" w:cs="方正小标宋简体"/>
                <w:szCs w:val="21"/>
                <w:lang w:val="en-US" w:eastAsia="zh-CN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30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7D8BE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根据投标人着重从如何保证招投标的合法合规、公平公正，如何保证招投标工作质量和工作水平方面编制招标代理服务方案。包括但不仅限于如下内容：需求论证组织；招标文件制作质量；招投标程序合法合规；开标过程公平公正；防范围标、串标行为；质疑投诉防范和处理；招标资料收集、保存、移交、协助电子平台项目生成等。</w:t>
            </w:r>
          </w:p>
          <w:p w14:paraId="548D5DDF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对方案进行横向比较综合评分，优秀得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25-30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分，良好得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24-20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分，一般得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19-15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分，差得</w:t>
            </w:r>
            <w:r>
              <w:rPr>
                <w:rFonts w:hint="eastAsia" w:ascii="仿宋_GB2312" w:hAnsi="方正小标宋简体" w:eastAsia="仿宋_GB2312" w:cs="方正小标宋简体"/>
                <w:szCs w:val="21"/>
                <w:lang w:val="en-US" w:eastAsia="zh-CN"/>
              </w:rPr>
              <w:t>15</w:t>
            </w: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分，未提供得0分。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E86E2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02752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E038D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74285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投标文件规范性</w:t>
            </w:r>
          </w:p>
          <w:p w14:paraId="715DD186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5%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FAFC4">
            <w:pPr>
              <w:spacing w:line="320" w:lineRule="exact"/>
              <w:jc w:val="center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5</w:t>
            </w:r>
          </w:p>
        </w:tc>
        <w:tc>
          <w:tcPr>
            <w:tcW w:w="4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D5EB9">
            <w:pPr>
              <w:spacing w:line="320" w:lineRule="exact"/>
              <w:jc w:val="left"/>
              <w:rPr>
                <w:rFonts w:ascii="仿宋_GB2312" w:hAnsi="方正小标宋简体" w:eastAsia="仿宋_GB2312" w:cs="方正小标宋简体"/>
                <w:szCs w:val="21"/>
              </w:rPr>
            </w:pPr>
            <w:r>
              <w:rPr>
                <w:rFonts w:hint="eastAsia" w:ascii="仿宋_GB2312" w:hAnsi="方正小标宋简体" w:eastAsia="仿宋_GB2312" w:cs="方正小标宋简体"/>
                <w:szCs w:val="21"/>
              </w:rPr>
              <w:t>投标文件制作规范，没有细微偏差情形的得满分；有一项细微偏差扣1分；直到该项分值扣完为止。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AFCEA">
            <w:pPr>
              <w:spacing w:line="320" w:lineRule="exact"/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</w:tbl>
    <w:p w14:paraId="6986F17F">
      <w:pPr>
        <w:spacing w:line="579" w:lineRule="exact"/>
        <w:ind w:firstLine="420" w:firstLineChars="20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Cs w:val="21"/>
        </w:rPr>
        <w:t>备注：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各评分专家根据评分标准在评分中可保留小数点后一位。</w:t>
      </w:r>
    </w:p>
    <w:p w14:paraId="0D58318B">
      <w:pPr>
        <w:bidi w:val="0"/>
        <w:ind w:firstLine="372" w:firstLineChars="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E7392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B8D166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8B8D166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TQ2NmQ0MTg4Zjk5YWM1NzJlYjMyMTA5NDU1MDAifQ=="/>
  </w:docVars>
  <w:rsids>
    <w:rsidRoot w:val="00000000"/>
    <w:rsid w:val="00A37A16"/>
    <w:rsid w:val="06100D6E"/>
    <w:rsid w:val="06EB691D"/>
    <w:rsid w:val="085F2B2D"/>
    <w:rsid w:val="0AAB11B0"/>
    <w:rsid w:val="0B7E1005"/>
    <w:rsid w:val="0C905E9B"/>
    <w:rsid w:val="103A720B"/>
    <w:rsid w:val="118E2BEC"/>
    <w:rsid w:val="1AA761B1"/>
    <w:rsid w:val="1ED31B53"/>
    <w:rsid w:val="205F3091"/>
    <w:rsid w:val="242126D3"/>
    <w:rsid w:val="27557177"/>
    <w:rsid w:val="276948A3"/>
    <w:rsid w:val="2BBE1B4A"/>
    <w:rsid w:val="2DCFD0B5"/>
    <w:rsid w:val="30E11CA0"/>
    <w:rsid w:val="33707D37"/>
    <w:rsid w:val="37FC29BB"/>
    <w:rsid w:val="3EE80977"/>
    <w:rsid w:val="40F864BE"/>
    <w:rsid w:val="4B3841BF"/>
    <w:rsid w:val="4F551A6E"/>
    <w:rsid w:val="55BF025D"/>
    <w:rsid w:val="56294DAD"/>
    <w:rsid w:val="567A16C7"/>
    <w:rsid w:val="592B3C38"/>
    <w:rsid w:val="59D41A6A"/>
    <w:rsid w:val="5C641D6D"/>
    <w:rsid w:val="5E0A148A"/>
    <w:rsid w:val="5F043CEE"/>
    <w:rsid w:val="5F1E7C70"/>
    <w:rsid w:val="620C59A6"/>
    <w:rsid w:val="6222526C"/>
    <w:rsid w:val="62B61B5B"/>
    <w:rsid w:val="63FA5ADD"/>
    <w:rsid w:val="655E55BF"/>
    <w:rsid w:val="67FA440A"/>
    <w:rsid w:val="68257A60"/>
    <w:rsid w:val="69D65A5B"/>
    <w:rsid w:val="6BED077C"/>
    <w:rsid w:val="70671D7D"/>
    <w:rsid w:val="71667D3F"/>
    <w:rsid w:val="72095BE7"/>
    <w:rsid w:val="72625B33"/>
    <w:rsid w:val="731A4C01"/>
    <w:rsid w:val="742952EE"/>
    <w:rsid w:val="757DCA4E"/>
    <w:rsid w:val="758A07C4"/>
    <w:rsid w:val="75FD7243"/>
    <w:rsid w:val="76073391"/>
    <w:rsid w:val="76407B2C"/>
    <w:rsid w:val="7D572870"/>
    <w:rsid w:val="7F9DEF36"/>
    <w:rsid w:val="7FBC7211"/>
    <w:rsid w:val="7FEBFA8C"/>
    <w:rsid w:val="BFFF6E39"/>
    <w:rsid w:val="D7F77910"/>
    <w:rsid w:val="FFEEE167"/>
    <w:rsid w:val="FFFB9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line="440" w:lineRule="atLeast"/>
      <w:jc w:val="center"/>
      <w:outlineLvl w:val="0"/>
    </w:pPr>
    <w:rPr>
      <w:rFonts w:ascii="宋体" w:hAnsi="宋体" w:eastAsia="宋体" w:cs="Calibri"/>
      <w:b/>
      <w:bCs/>
      <w:color w:val="000000"/>
      <w:kern w:val="44"/>
      <w:sz w:val="36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semiHidden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1299</Words>
  <Characters>1428</Characters>
  <Lines>0</Lines>
  <Paragraphs>0</Paragraphs>
  <TotalTime>132</TotalTime>
  <ScaleCrop>false</ScaleCrop>
  <LinksUpToDate>false</LinksUpToDate>
  <CharactersWithSpaces>1437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</dc:creator>
  <cp:lastModifiedBy>曾莉</cp:lastModifiedBy>
  <cp:lastPrinted>2023-10-18T19:23:00Z</cp:lastPrinted>
  <dcterms:modified xsi:type="dcterms:W3CDTF">2024-11-18T03:02:23Z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4CD49AFCF62546468B1A23585304166D_13</vt:lpwstr>
  </property>
</Properties>
</file>