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80784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附件1</w:t>
      </w:r>
    </w:p>
    <w:p w14:paraId="4A77156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</w:p>
    <w:p w14:paraId="78309D32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乐山市一般养老机构服务质量工作评估结果</w:t>
      </w:r>
      <w:bookmarkEnd w:id="0"/>
    </w:p>
    <w:tbl>
      <w:tblPr>
        <w:tblStyle w:val="3"/>
        <w:tblpPr w:leftFromText="180" w:rightFromText="180" w:vertAnchor="text" w:horzAnchor="page" w:tblpX="1581" w:tblpY="825"/>
        <w:tblOverlap w:val="never"/>
        <w:tblW w:w="897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6938"/>
        <w:gridCol w:w="1176"/>
      </w:tblGrid>
      <w:tr w14:paraId="0BA5A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07F2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排名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024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养老机构名称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A595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评估</w:t>
            </w:r>
          </w:p>
          <w:p w14:paraId="3CE4C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结果</w:t>
            </w:r>
          </w:p>
        </w:tc>
      </w:tr>
      <w:tr w14:paraId="40072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A19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D3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乐山市社会福利院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A6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42311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8B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549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夹江县颐伦养老中心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26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1AB38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B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87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乐山市中医医院康养中心（老年养护院）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45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1A80B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F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AD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夹江县社会福利院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07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1DA79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E18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EA4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峨眉山锦欣老年病医院康养中心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B0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7FB524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1F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F00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峨眉山市民政福利院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7F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45FBA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5E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BBA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沐川县养老中心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FD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44D735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925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C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沐川县失能老年人照护中心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FA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1AAACF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C3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8C5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四川峨眉山佛光水泥有限公司佛光康养院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63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优秀</w:t>
            </w:r>
          </w:p>
        </w:tc>
      </w:tr>
      <w:tr w14:paraId="1C62A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A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0E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沐川县养护中心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43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1669C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228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7C5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乐山市老年病专科医院有限责任公司(康养中心）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46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2F54CF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A6E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ECE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乐山市五通桥区福利院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35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59A1A7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08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1F6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峨眉山市民政福利院（双福院区）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E4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6265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44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21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乐山市金口河区民政综合福利服务中心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F6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03A53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B7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A0B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井研县社会救助福利中心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7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5350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DDF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69E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峨眉山市福满堂养老服务有限公司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6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04046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58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D9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嘉州社会福利院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4F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2D435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328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B26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乐山达美养老发展有限公司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24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C5F7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E6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B57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夹江县社会福利院甘江二分院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F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6A3A6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C78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F96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四川园里缘康养服务有限公司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E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9477C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38E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CF3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乐山市市中区孝老苑养老院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40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58F1F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976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95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乐山市嘉苑养老有限公司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F6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C936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7E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BF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乐山市松鹤居养老院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7B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3771B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50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B7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乐山市市中区社会福利中心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4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1EF87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8CF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0C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峨眉山奉仙园颐养产业有限公司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01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60A32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E71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4F3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乐山市市中区孝思养老院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72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03FA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D7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F2D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乐山嘉州养老院有限责任公司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6F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2205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A7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E3A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夹江县社会福利院吴场分院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D3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709D2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854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B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乐山市沙湾区社会救助福利中心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B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良好</w:t>
            </w:r>
          </w:p>
        </w:tc>
      </w:tr>
      <w:tr w14:paraId="452EF1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5D4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53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乐山市孝老苑老年公寓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5B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5229F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D67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202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乐山市九百洞生态养老院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A1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2CFF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D9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1AC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乐山市洁爱养老服务有限责任公司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E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20E14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27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F50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乐山嘉仁医院孝老苑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4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C035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AE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E0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夹江县社会福利院甘江一分院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E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B4D0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E4F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DB1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犍为县天伦敬亲养老服务有限公司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DE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E749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139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91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乐山市市中区顺江养老院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80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DABA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CF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0F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乐山颐享养老服务有限公司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4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2B131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46F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1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井研县怡墨养老中心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32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1FD3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C22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851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夹江老年养护康复中心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15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60CF3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5D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40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05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夹江县社会福利院马村分院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C4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93F0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F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F27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峨边彝族自治县社会救助福利中心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81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3BA5A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A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CDA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犍为县社会福利院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DE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218427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D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E78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乐山市市中区大佛缘养老院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17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600F0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5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FE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乐山市清雅汇居养老服务有限公司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1E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0FB38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D9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FD0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峨眉山市天慈康养中心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2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E66AC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F25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4E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乐山市三康养老院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A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1E574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25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44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乐山市五通桥孝为先养老服务有限责任公司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90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97F3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002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862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乐山市市中区彩云颐心养老院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04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8790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3F9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328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乐山市沙湾区益年养护服务有限责任公司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BA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43A3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1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50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3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夹江县同福老人院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51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5548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AE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51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BF4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乐山和喜康养服务有限公司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F0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F6C59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8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52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8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乐山市市中区融情颐养院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44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40B69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82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53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21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峨眉山市康馨养老服务有限公司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DC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7C0B6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AA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54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17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峨眉山市开心养老院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34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3228A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E1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55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07B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乐山市市中区安谷镇泊滩养老院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FF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4AA584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B2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56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33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夹江县温馨老年公寓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F2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13541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8B1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57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8C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乐山市市中区天寿园养老院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0B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2F29A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88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58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B46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犍为县夕阳红养老服务中心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C6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  <w:tr w14:paraId="56B3C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11B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59</w:t>
            </w:r>
          </w:p>
        </w:tc>
        <w:tc>
          <w:tcPr>
            <w:tcW w:w="6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8F2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夹江县潘塘养老院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B2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一般</w:t>
            </w:r>
          </w:p>
        </w:tc>
      </w:tr>
    </w:tbl>
    <w:p w14:paraId="31D0197A"/>
    <w:sectPr>
      <w:footerReference r:id="rId3" w:type="default"/>
      <w:pgSz w:w="11906" w:h="16838"/>
      <w:pgMar w:top="2041" w:right="1468" w:bottom="1701" w:left="1468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0CBDE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437D89B">
                          <w:pPr>
                            <w:pStyle w:val="2"/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37D89B">
                    <w:pPr>
                      <w:pStyle w:val="2"/>
                      <w:rPr>
                        <w:rFonts w:hint="eastAsia" w:ascii="宋体" w:hAnsi="宋体" w:cs="宋体"/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0C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Text1I2"/>
    <w:qFormat/>
    <w:uiPriority w:val="0"/>
    <w:pPr>
      <w:widowControl w:val="0"/>
      <w:ind w:left="200" w:firstLine="420" w:firstLineChars="200"/>
      <w:jc w:val="both"/>
      <w:textAlignment w:val="baseline"/>
    </w:pPr>
    <w:rPr>
      <w:rFonts w:ascii="仿宋_GB2312" w:hAnsi="Times New Roman" w:eastAsia="仿宋_GB2312" w:cs="Times New Roman"/>
      <w:kern w:val="2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2025-01-26T06:48:35Z</dcterms:created>
  <dc:creator>Administrator</dc:creator>
  <cp:lastModifiedBy>不吃鱼的猫</cp:lastModifiedBy>
  <dcterms:modified xsi:type="dcterms:W3CDTF">2025-01-26T06:50:45Z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eyJoZGlkIjoiOGI0YjNmODQyYTZlOTMxNGYzYjE4Yjg5YmEzYmExNjAiLCJ1c2VySWQiOiI3Nzk1NDkzODcifQ==</vt:lpwstr>
  </property>
  <property fmtid="{D5CDD505-2E9C-101B-9397-08002B2CF9AE}" pid="4" name="ICV">
    <vt:lpwstr>FD94B9368A324E0381EAB7512A069CF2_12</vt:lpwstr>
  </property>
</Properties>
</file>