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eastAsia="方正小标宋简体"/>
          <w:color w:val="000000" w:themeColor="text1"/>
          <w:sz w:val="49"/>
          <w:szCs w:val="49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 w:themeColor="text1"/>
          <w:sz w:val="49"/>
          <w:szCs w:val="49"/>
          <w:shd w:val="clear" w:color="auto" w:fill="FFFFFF"/>
          <w14:textFill>
            <w14:solidFill>
              <w14:schemeClr w14:val="tx1"/>
            </w14:solidFill>
          </w14:textFill>
        </w:rPr>
        <w:t>《应征公民体格检查标准》摘要</w:t>
      </w:r>
    </w:p>
    <w:p>
      <w:pPr>
        <w:spacing w:line="540" w:lineRule="exact"/>
        <w:jc w:val="center"/>
        <w:rPr>
          <w:rFonts w:ascii="方正小标宋简体" w:eastAsia="方正小标宋简体"/>
          <w:color w:val="000000" w:themeColor="text1"/>
          <w:sz w:val="49"/>
          <w:szCs w:val="49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外科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男性身高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160cm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以上，女性身高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158cm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以上，合格。条件兵身高条件按有关标准执行。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体重符合下列条件且空腹血糖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&lt;7.0mmol/L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（一）男性：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17.5≤BMI&lt;30,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其中：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17.5≤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男性身体条件兵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BMI&lt;27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（二）女性：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17≤BMI&lt;24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BMI≥28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须加查血液化血红蛋白检查项目，糖化血红蛋白百分比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&lt;6.5%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BMI=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体重（千克）除以身高（米）的平方）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颅脑外伤，颅脑畸形，颅脑手术史，脑外伤后综合症，不合格。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颈部运动功能受限，斜颈，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Ⅲ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度以上单纯性甲状腺肿，乳腺肿瘤，不合格。单纯性甲状腺肿，条件兵不合格。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骨、关节、滑囊疾病或损伤及其后遗症，骨、关节畸形，胸廓畸形，习惯性脱臼，颈、胸、腰椎骨折史，腰椎间盘突出，强直性脊柱炎，影响肢体功能的腱鞘疾病，不合格。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（一）可自行矫正的脊柱侧弯；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（二）四肢单纯性骨折，治愈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年后，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线片显示骨折线消失，复位良好，无功能障碍及后遗症（条件兵除外）；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关节弹响排除骨关节疾病或损伤，不影响正常功能的；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（四）大骨节病仅指、趾关节稍粗大，无自觉症状，无功能障碍（仅陆勤人员）；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（五）轻度胸廓畸形（条件兵除外）。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肘关节过伸超过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度，肘关节外翻超过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度，或虽未超过前述规定但存在功能障碍，不合格。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下蹲不全，两下肢不等长超过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，膝内翻股骨内髁间距离和膝外翻胫骨内踝间距离超过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（条件兵超过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），或虽未超过前述规定但步态异常，不合格。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轻度下蹲不全（膝后夹角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≤45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度），除条件兵外合格。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双足并拢不能完全下蹲，或勉强下蹲不稳者，可调整下蹲姿势（双足分开不超过肩宽），调整姿势后能完全下蹲或轻度下蹲不全者，陆勤人员合格（臀肌挛缩综合征、跟腱短、下肢关节病变等病理性原因除外）。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手指、足趾残缺或畸形，足底弓完全消失的扁平足，重度皲裂症，不合格。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第九条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恶性肿瘤，面颈部长径超过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的良性肿瘤、囊肿，其他部位长径超过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的良性肿瘤、囊肿，或虽未超出前述规定但影响功能和训练的，不合格。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瘢痕体质，面颈部长径超过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或影响功能的瘢痕，其他部位影响功能的瘢痕，不合格。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第十一条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面颈部文身，着军队制式体能训练服其他裸露部位长径超过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的文身，其他部位长径超过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的文身，男性文眉、文眼线、文唇，女性文唇，不合格。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第十二条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脉管炎，动脉瘤，中、重度下肢静脉曲张和精索静脉曲张，不合格。下肢静脉曲张，精索静脉曲张，条件兵不合格。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第十三条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胸、腹腔手术史，疝，脱肛，肛瘘，肛旁脓肿，重度陈旧性肛裂，环状痔，混合痔，不合格。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（一）阑尾炎手术后半年以上，无后遗症；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（二）腹股沟疝、股疝手术后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年以上，无后遗症；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个以下且长径均在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0.8cm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以下的混合痔。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第十四条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泌尿生殖系统疾病或损伤及其后遗症，生殖器官畸形或发育不全，单睾，隐睾及其术后，不合格。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（一）无自觉症状的轻度非交通性精索鞘膜积液，不大于健侧睾丸（条件兵除外）；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（二）无自觉症状的睾丸鞘膜积液，包括睾丸在内不大于健侧睾丸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倍（条件兵除外）；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（三）交通性鞘膜积液，手术后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年以上无复发，无后遗症；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（四）无压痛、无自觉症状的精索、副睾小结节，数量在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个以下且长径均在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0.5cm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（五）包茎、包皮过长（条件兵除外）；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（六）轻度急性包皮炎、阴囊炎。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第十五条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重度腋臭，不合格。轻度腋臭，条件兵不合格。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第十六条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头癣，泛发性体癣，疥疮，慢性泛发性湿疹，慢性荨麻疹，泛发性神经性皮炎，银屑病，面颈部长径超过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的血管痣、色素痣、胎痣和白癜风，其他传染性或难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以治愈的皮肤病，不合格。多发性毛囊炎，皮肤对刺激物过敏或有接触性皮炎史，手足部位近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年连续发生冻疮，条件兵不合格。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（一）单发局限性神经性皮炎，长径在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（二）股癣，手（足）癣，甲（指、趾）癣，躯干花斑癣；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（三）身体其他部位白癜风不超过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处，每处长径在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第十七条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淋病，梅毒，软下疳，性病性淋巴肉芽肿，非淋菌性尿道炎，尖锐湿疣，生殖器疱疹，以及其他性传播疾病，不合格。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内科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第十八条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血压在下列范围，合格。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（一）收缩压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≥90 mmHg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，＜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140 mmHg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（二）舒张压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≥60 mmHg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，＜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90 mmHg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第十九条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心率在下列范围，合格。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（一）心率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（二）心率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59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分或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分，经检查系生理性（条件兵除外）。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高血压病，器质性心脏病，血管疾病，右位心脏，不合格。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（一）听诊发现心律不齐、心脏收缩期杂音的，经检查系生理性（条件兵除外）；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（二）直立性低血压、周围血管舒缩障碍（仅陆勤人员）。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第二十一条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慢性支气管炎，支气管扩张，支气管哮喘，肺大泡，气胸及气胸史，以及其他呼吸系统慢性疾病，不合格。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第二十二条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严重慢性胃、肠疾病，肝脏、胆囊、脾脏、胰腺疾病，内脏下垂，腹部包块，不合格。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（一）仰卧位，平静呼吸，在右锁骨中线肋缘下触及肝脏不超过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1.5cm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，剑突下不超过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，质软，边薄，平滑，无触痛、叩击痛，肝上界在正常范围，左肋缘下未触及脾脏，无贫血，营养状况良好；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（二）既往因患疟疾、血吸虫病、黑热病引起的脾脏肿大，现无自觉症状，无贫血，营养状况良好。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第二十三条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泌尿、血液、内分泌系统疾病，代谢性疾病，免疫性疾病，不合格。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第二十四条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艾滋病，病毒性肝炎，结核，流行性出血热，细菌性和阿米巴性痢疾，黑热病，伤寒，副伤寒，布鲁氏菌病，钩端螺旋体病，血吸虫病，疟疾，丝虫病，以及其他传染病，不合格。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（一）急性病毒性肝炎治愈后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年以上未再复发，无症状和体征，实验室检查正常；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（二）原发性肺结核、继发性肺结核、结核性胸膜炎、肾结核、腹膜结核，临床治愈后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年无复发（条件兵除外）；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（三）细菌性痢疾治愈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年以上；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（四）疟疾、黑热病、血吸虫病、阿米巴性痢疾、钩端螺旋体病、流行性出血热、伤寒、副伤寒、布鲁氏菌病，治愈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年以上，无后遗症；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（五）丝虫病治愈半年以上，无后遗症。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第二十五条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癫痫，以及其他神经系统疾病及后遗症，不合格。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第二十六条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精神分裂症，转换性障碍，分离性障碍，抑郁症，躁狂症，精神活性物质滥用和依赖，人格障碍，应激障碍，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睡眠障碍，进食障碍，精神发育迟滞，遗尿症，以及其他精神类疾病，不合格。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第二十七条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影响正常表达的口吃，不合格。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耳鼻咽喉科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第二十八条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听力测定双侧耳语均低于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一侧耳语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、另一侧不低于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，陆勤人员合格。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第二十九条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眩晕病，不合格。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耳廓明显畸形，外耳道闭锁，反复发炎的耳前瘘管，耳廓及外耳道湿疹，耳霉菌病，不合格。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轻度耳廓及外耳道湿疹，轻度耳霉菌病，陆勤人员合格。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第三十一条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鼓膜穿孔，化脓性中耳炎，乳突炎，以及其他难以治愈的耳病，不合格。鼓膜中度以上内陷，鼓膜瘢痕或钙化斑超过鼓膜的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1/3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，咽鼓管通气功能、耳气压功能及鼓膜活动不良，咽鼓管咽口或周围淋巴样组织增生，条件兵不合格。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鼓膜内陷、粘连、萎缩、瘢痕、钙化斑，条件兵合格。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第三十二条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嗅觉丧失，不合格。嗅觉迟钝，条件兵不合格。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第三十三条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鼻中隔穿孔，鼻畸形，重度肥厚性鼻炎，萎缩性鼻炎，重度鼻粘膜糜烂，鼻息肉，中鼻甲息肉样变，以及其他影响鼻功能的慢性鼻病，不合格。严重变应性鼻炎，肥厚性鼻炎，慢性鼻窦炎，严重鼻中隔偏曲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不影响副鼻窦引流的中鼻甲肥大，中鼻道有少量粘液脓性分泌物，轻度萎缩性鼻炎，陆勤人员合格。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第三十四条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超过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Ⅱ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度肿大的慢性扁桃体炎，影响吞咽、发音功能难以治愈的咽、喉疾病，严重阻塞性睡眠呼吸暂停综合征，不合格。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眼科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第三十五条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任何一眼裸眼视力低于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任何一眼裸眼视力低于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4.8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，需进行矫正视力检查，任何一眼矫正视力低于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4.8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或矫正度数超过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600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屈光不正经准分子激光手术（不含有晶体眼人工晶体植入术等其他术式）后半年以上，无并发症，任何一眼裸眼视力达到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4.8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，眼底检查正常，除条件兵外合格。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条件兵视力合格条件按有关标准执行。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第三十六条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色弱，色盲，不合格。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能够识别红、绿、黄、蓝、紫各单色者，陆勤人员合格。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第三十七条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影响眼功能的眼睑、睑缘、结膜、泪器疾病，不合格。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伸入角膜不超过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2mm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的假性翼状胬肉，陆勤人员合格。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第三十八条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眼球突出，眼球震颤，眼肌疾病，不合格。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度以内的共同性内、外斜视，陆勤人员合格。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第三十九条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角膜、巩膜、虹膜睫状体疾病，瞳孔变形、运动障碍，不合格。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不影响视力的角膜云翳，合格。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晶状体、玻璃体、视网膜、脉络膜、视神经疾病，以及青光眼，不合格。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先天性少数散在的晶状体小混浊点，合格。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口腔科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636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第四十一条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深度龋齿超过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个，缺齿超过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个（经正畸治疗拔除、牙列整齐的除外），全口义齿及复杂的可摘局部义齿，重度牙周炎，影响咀嚼及发音功能的口腔疾病，颞颌关节疾病，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唇、腭裂及唇裂术后明显瘢痕，不合格。经治疗、修复后功能良好的龋齿、缺齿，合格。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第四十二条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中度以上氟斑牙及牙釉质发育不全，切牙、尖牙、双尖牙明显缺损或缺失，超牙合超过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0.5cm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，开牙合超过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，上下颌牙咬合到对侧牙龈的深覆牙合，反牙合，牙列不齐，重度牙龈炎，中度牙周炎，条件兵不合格。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（一）上下颌左右尖牙、双尖牙咬合相距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以内；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（二）切牙缺失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个，经固定义齿修复后功能良好，或牙列无间隙，替代牙功能良好；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（三）不影响咬合的个别切牙牙列不齐或重叠；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（四）不影响咬合的个别切牙轻度反牙合，无其他体征；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（五）错牙合畸形经正畸治疗后功能良好。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第四十三条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慢性腮腺炎，腮腺囊肿，口腔肿瘤，不合格。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妇科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第四十四条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闭经，严重痛经，子宫不规则出血，功能性子宫出血，子宫内膜异位症，不合格。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第四十五条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内外生殖器畸形或缺陷，不合格。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第四十六条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急、慢性盆腔炎，盆腔肿物，不合格。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第四十七条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霉菌性阴道炎，滴虫性阴道炎，不合格。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第四十八条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妊娠，不合格。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536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辅助检查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第四十九条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血细胞分析结果在下列范围，合格。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（一）血红蛋白：男性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175g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150g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（二）红细胞计数：男性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5.8×1012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3.8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5.1×1012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（三）白细胞计数：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9.5×109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（四）中性粒细胞百分数：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（五）淋巴细胞百分数：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（六）血小板计数：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350×109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血常规检查结果要结合临床及地区差异作出正确结论。血红蛋白、红细胞数、白细胞总数、白细胞分类、血小板计数稍高或稍低，根据所在地区人体正常值范围，在排除器质性病变的前提下，不作单项淘汰。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血生化分析结果在下列范围，合格。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（一）血清丙氨酸氨基转移酶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50 U/L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40 U/L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血清丙氨酸氨基转移酶，男性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&gt;50 U/L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≤60 U/L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&gt;40 U/L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≤50 U/L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，应当结合临床物理检查，在排除疾病的情况下，视为合格，但须从严掌握；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（二）血清肌酐：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酶法：男性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59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104μmol/L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84μmol/L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苦味酸速率法：男性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115μmol/L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97μmol/L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苦味酸去蛋白终点法：男性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44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133μmol/L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106μmol/L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（三）血清尿素：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2.9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8.2mmol/L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第五十一条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乙型肝炎表面抗原检测阳性，艾滋病病毒（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HIV1+2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）抗体检测阳性，不合格。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第五十二条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尿常规检查结果在下列范围，合格。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（一）尿蛋白：阴性至微量；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（二）尿酮体：阴性；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（三）尿糖：阴性；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（四）胆红素：阴性；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（五）尿胆原：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0.1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1.0 Eμ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dl(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弱阳性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尿常规检查结果要结合临床及地区差异作出正确结论。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第五十三条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尿液离心沉淀标本镜检结果在下列范围，合格。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（一）红细胞：男性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～偶见／高倍镜，女性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／高倍镜，女性不超过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高倍镜应结合外阴检查排除疾病；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（二）白细胞：男性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／高倍镜，女性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／高倍镜，不超过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高倍镜应结合外生殖器或外阴检查排除疾病；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（三）管型：无或偶见透明管型，无其他管型。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第五十四条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尿液毒品检测阳性，不合格。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第五十五条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尿液妊娠试验阴性，合格。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尿液妊娠试验阳性、但血清妊娠试验阴性，合格。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第五十六条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大便常规检查结果在下列范围，合格。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（一）外观：黄软；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（二）镜检：红、白细胞各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／高倍镜，无钩虫、鞭虫、绦虫、血吸虫、肝吸虫、姜片虫卵及肠道原虫。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大便常规检查，在地方性寄生虫病和血吸虫病流行地区为必检项目，其他地区根据需要进行检查。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第五十七条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胸部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射线检查结果在下列范围内，合格。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（一）胸部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射线检查未见异常；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（二）孤立散在的钙化点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直径不超过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0.5cm)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，双肺野不超过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个，密度高，边缘清晰，周围无浸润现象（条件兵除外）；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（三）肺纹理轻度增强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无呼吸道病史，无自觉症状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（四）一侧肋膈角轻度变钝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无心、肺、胸疾病史，无自觉症状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第五十八条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心电图检查结果在下列范围内，合格。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（一）正常心电图；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（二）大致正常心电图。大致正常心电图范围按有关规定执行。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第五十九条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腹部超声检查发现恶性征象、病理性脾肿大、胰腺病变、肝肾弥漫性实质损害、肾盂积水、结石、内脏反位、单肾以及其他病变和异常的，不合格。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下列情况合格（第五至十一款，条件兵除外）：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（一）肝、胆、胰、脾、双肾未见明显异常；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（二）轻、中度脂肪肝且肝功能正常；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（三）胆囊息肉样病变，数量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个以下且长径均在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0.5cm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（四）副脾；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（五）肝肾囊肿和血管瘤单脏器数量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个以下且长径均在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（六）单发肝肾囊肿和血管瘤长径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（七）肝、脾内钙化灶数量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个以下且长径均在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（八）双肾实质钙化灶数量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个以下且长径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（九）双肾错构瘤数量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个以下且长径均在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（十）肾盂宽不超过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1.5cm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，输尿管不增宽；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（十一）脾脏长径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以下，厚度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4.5cm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以下；脾脏长径超过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或厚径超过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4.5cm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，但脾面积测量（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0.8×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长径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厚径）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38cm2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以下，排除器质性病变。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楷体_GB2312" w:hAnsi="Helvetica" w:eastAsia="楷体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第六十条</w:t>
      </w:r>
      <w:r>
        <w:rPr>
          <w:rStyle w:val="8"/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妇科超声检查发现子宫肌瘤、附件区不明性质包块、以及其他病变和异常的，不合格。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下列情况合格：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（一）子宫、卵巢大小形态未见明显异常；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（二）不伴其他异常的盆腔积液深度不超过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（三）单发附件区、卵巢囊肿长径小于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3cm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jc w:val="center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第八章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士兵职业基本适应性检测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士兵职业基本适应性检测合格条件按有关规定执行。</w:t>
      </w:r>
    </w:p>
    <w:p>
      <w:pPr>
        <w:pStyle w:val="5"/>
        <w:shd w:val="clear" w:color="auto" w:fill="FFFFFF"/>
        <w:spacing w:before="0" w:beforeAutospacing="0" w:after="0" w:afterAutospacing="0" w:line="540" w:lineRule="exact"/>
        <w:ind w:firstLine="720"/>
        <w:rPr>
          <w:rFonts w:ascii="Helvetica" w:hAnsi="Helvetica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（注：条件兵，指坦克乘员、水面舰艇、潜艇、空降兵、特种部队等对应征青年政治、身体、文化、心理有特殊要求的兵员；条件兵合格或不合格的具体类别和标准，按照有关规定执行。）</w:t>
      </w:r>
    </w:p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E6E"/>
    <w:rsid w:val="00240C7D"/>
    <w:rsid w:val="003B4785"/>
    <w:rsid w:val="00885A7E"/>
    <w:rsid w:val="00BC417C"/>
    <w:rsid w:val="00C65E6E"/>
    <w:rsid w:val="00CF4382"/>
    <w:rsid w:val="00DD1ADC"/>
    <w:rsid w:val="00EA7A87"/>
    <w:rsid w:val="4B095BED"/>
    <w:rsid w:val="4DA1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920</Words>
  <Characters>5247</Characters>
  <Lines>43</Lines>
  <Paragraphs>12</Paragraphs>
  <TotalTime>0</TotalTime>
  <ScaleCrop>false</ScaleCrop>
  <LinksUpToDate>false</LinksUpToDate>
  <CharactersWithSpaces>6155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2023-08-17T09:13:00Z</dcterms:created>
  <dc:creator>lwj</dc:creator>
  <cp:lastModifiedBy>Administrator</cp:lastModifiedBy>
  <dcterms:modified xsi:type="dcterms:W3CDTF">2023-08-18T07:42:12Z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8D12E020920948138C08C0257282DAC9</vt:lpwstr>
  </property>
</Properties>
</file>