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川林资许准（乐）〔2024〕134号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沐川县贡茗茶厂建设项目</w:t>
      </w:r>
      <w:r>
        <w:rPr>
          <w:rFonts w:hint="default" w:ascii="Times New Roman" w:hAnsi="Times New Roman" w:eastAsia="方正小标宋_GBK" w:cs="Times New Roman"/>
          <w:b w:val="0"/>
          <w:bCs w:val="0"/>
          <w:color w:val="auto"/>
          <w:w w:val="100"/>
          <w:sz w:val="44"/>
          <w:szCs w:val="44"/>
          <w:lang w:val="en-US" w:eastAsia="zh-CN"/>
        </w:rPr>
        <w:t>占</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沐川县贡茗茶厂</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沐川县贡茗茶厂建设项目”（项目代码：川投资备【2405-511129-04-01-286708】FGQB-0039号）占用乐山市林地0.0503公顷。按林地权属划分，国有0公顷、集体0.0503公顷；按行政区域划分，乐山市沐川县0.0503公顷（富新镇0.0503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沐川县贡茗茶厂建设项目使用林地现状调查表》一致。若准予的面积与全省新一轮林地保护利用规划的法定林地数据不一致，你单位须及时办理相关变更手续。</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仿宋_GB2312" w:eastAsia="仿宋_GB2312" w:cs="仿宋_GB2312"/>
          <w:color w:val="auto"/>
          <w:sz w:val="32"/>
          <w:szCs w:val="32"/>
          <w:u w:val="none"/>
        </w:rPr>
      </w:pPr>
      <w:bookmarkStart w:id="0" w:name="_GoBack"/>
      <w:bookmarkEnd w:id="0"/>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i w:val="0"/>
          <w:iCs w:val="0"/>
          <w:color w:val="auto"/>
          <w:sz w:val="32"/>
          <w:szCs w:val="32"/>
          <w:highlight w:val="none"/>
          <w:u w:val="none"/>
        </w:rPr>
        <w:t>20</w:t>
      </w:r>
      <w:r>
        <w:rPr>
          <w:rFonts w:hint="eastAsia" w:ascii="仿宋_GB2312" w:hAnsi="仿宋_GB2312" w:eastAsia="仿宋_GB2312" w:cs="仿宋_GB2312"/>
          <w:b w:val="0"/>
          <w:bCs w:val="0"/>
          <w:i w:val="0"/>
          <w:iCs w:val="0"/>
          <w:color w:val="auto"/>
          <w:sz w:val="32"/>
          <w:szCs w:val="32"/>
          <w:highlight w:val="none"/>
          <w:u w:val="none"/>
          <w:lang w:val="en-US" w:eastAsia="zh-CN"/>
        </w:rPr>
        <w:t>24</w:t>
      </w:r>
      <w:r>
        <w:rPr>
          <w:rFonts w:hint="eastAsia" w:ascii="仿宋_GB2312" w:hAnsi="仿宋_GB2312" w:eastAsia="仿宋_GB2312" w:cs="仿宋_GB2312"/>
          <w:b w:val="0"/>
          <w:bCs w:val="0"/>
          <w:i w:val="0"/>
          <w:iCs w:val="0"/>
          <w:color w:val="auto"/>
          <w:sz w:val="32"/>
          <w:szCs w:val="32"/>
          <w:highlight w:val="none"/>
          <w:u w:val="none"/>
        </w:rPr>
        <w:t>年</w:t>
      </w:r>
      <w:r>
        <w:rPr>
          <w:rFonts w:hint="eastAsia" w:ascii="仿宋_GB2312" w:hAnsi="仿宋_GB2312" w:eastAsia="仿宋_GB2312" w:cs="仿宋_GB2312"/>
          <w:b w:val="0"/>
          <w:bCs w:val="0"/>
          <w:i w:val="0"/>
          <w:iCs w:val="0"/>
          <w:color w:val="auto"/>
          <w:sz w:val="32"/>
          <w:szCs w:val="32"/>
          <w:highlight w:val="none"/>
          <w:u w:val="none"/>
          <w:lang w:val="en-US" w:eastAsia="zh-CN"/>
        </w:rPr>
        <w:t>12</w:t>
      </w:r>
      <w:r>
        <w:rPr>
          <w:rFonts w:hint="eastAsia" w:ascii="仿宋_GB2312" w:hAnsi="仿宋_GB2312" w:eastAsia="仿宋_GB2312" w:cs="仿宋_GB2312"/>
          <w:b w:val="0"/>
          <w:bCs w:val="0"/>
          <w:i w:val="0"/>
          <w:iCs w:val="0"/>
          <w:color w:val="auto"/>
          <w:sz w:val="32"/>
          <w:szCs w:val="32"/>
          <w:highlight w:val="none"/>
          <w:u w:val="none"/>
        </w:rPr>
        <w:t>月</w:t>
      </w:r>
      <w:r>
        <w:rPr>
          <w:rFonts w:hint="eastAsia" w:ascii="仿宋_GB2312" w:hAnsi="仿宋_GB2312" w:eastAsia="仿宋_GB2312" w:cs="仿宋_GB2312"/>
          <w:b w:val="0"/>
          <w:bCs w:val="0"/>
          <w:i w:val="0"/>
          <w:iCs w:val="0"/>
          <w:color w:val="auto"/>
          <w:sz w:val="32"/>
          <w:szCs w:val="32"/>
          <w:highlight w:val="none"/>
          <w:u w:val="none"/>
          <w:lang w:val="en-US" w:eastAsia="zh-CN"/>
        </w:rPr>
        <w:t>19</w:t>
      </w:r>
      <w:r>
        <w:rPr>
          <w:rFonts w:hint="eastAsia" w:ascii="仿宋_GB2312" w:hAnsi="仿宋_GB2312" w:eastAsia="仿宋_GB2312" w:cs="仿宋_GB2312"/>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仿宋_GB2312" w:hAnsi="仿宋_GB2312" w:eastAsia="仿宋_GB2312" w:cs="仿宋_GB2312"/>
          <w:color w:val="auto"/>
          <w:spacing w:val="0"/>
          <w:sz w:val="28"/>
          <w:szCs w:val="28"/>
          <w:u w:val="none"/>
          <w:lang w:val="en-US" w:eastAsia="zh-CN"/>
        </w:rPr>
      </w:pPr>
      <w:r>
        <w:rPr>
          <w:rFonts w:hint="eastAsia" w:ascii="仿宋_GB2312" w:hAnsi="仿宋_GB2312" w:eastAsia="仿宋_GB2312" w:cs="仿宋_GB2312"/>
          <w:b w:val="0"/>
          <w:bCs w:val="0"/>
          <w:color w:val="auto"/>
          <w:spacing w:val="0"/>
          <w:sz w:val="28"/>
          <w:szCs w:val="28"/>
          <w:u w:val="none"/>
        </w:rPr>
        <w:t>抄送：</w:t>
      </w:r>
      <w:r>
        <w:rPr>
          <w:rFonts w:hint="eastAsia" w:ascii="仿宋_GB2312" w:hAnsi="仿宋_GB2312" w:eastAsia="仿宋_GB2312" w:cs="仿宋_GB2312"/>
          <w:color w:val="auto"/>
          <w:spacing w:val="0"/>
          <w:sz w:val="28"/>
          <w:szCs w:val="28"/>
          <w:u w:val="none"/>
        </w:rPr>
        <w:t>国家林业和草原局成都专员办，</w:t>
      </w:r>
      <w:r>
        <w:rPr>
          <w:rFonts w:hint="eastAsia" w:ascii="仿宋_GB2312" w:hAnsi="仿宋_GB2312" w:eastAsia="仿宋_GB2312" w:cs="仿宋_GB2312"/>
          <w:color w:val="auto"/>
          <w:spacing w:val="0"/>
          <w:sz w:val="28"/>
          <w:szCs w:val="28"/>
          <w:u w:val="none"/>
          <w:lang w:eastAsia="zh-CN"/>
        </w:rPr>
        <w:t>四川省</w:t>
      </w:r>
      <w:r>
        <w:rPr>
          <w:rFonts w:hint="eastAsia" w:ascii="仿宋_GB2312" w:hAnsi="仿宋_GB2312" w:eastAsia="仿宋_GB2312" w:cs="仿宋_GB2312"/>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sz w:val="28"/>
          <w:szCs w:val="28"/>
          <w:u w:val="single"/>
          <w:lang w:val="en-US" w:eastAsia="zh-CN"/>
        </w:rPr>
        <w:t xml:space="preserve">      然资源和规划局，沐川县林业局。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EC45CD72-C627-4273-8A9D-0C0A72F84819}"/>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05BC802C-71DF-47FA-AB2F-8B87F319E6A1}"/>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8A756D21-CC45-4EED-8AF5-06111BCB97A2}"/>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78B2BF7"/>
    <w:rsid w:val="14676633"/>
    <w:rsid w:val="17CE6D8E"/>
    <w:rsid w:val="18B42CF3"/>
    <w:rsid w:val="23C62375"/>
    <w:rsid w:val="27E7712F"/>
    <w:rsid w:val="307D29C3"/>
    <w:rsid w:val="3DAA3A4B"/>
    <w:rsid w:val="453271FC"/>
    <w:rsid w:val="45A71D31"/>
    <w:rsid w:val="518E4531"/>
    <w:rsid w:val="5ABB4C22"/>
    <w:rsid w:val="5C5D420F"/>
    <w:rsid w:val="6C762C4F"/>
    <w:rsid w:val="75E61908"/>
    <w:rsid w:val="79942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943</Words>
  <Characters>1000</Characters>
  <Lines>0</Lines>
  <Paragraphs>0</Paragraphs>
  <TotalTime>1</TotalTime>
  <ScaleCrop>false</ScaleCrop>
  <LinksUpToDate>false</LinksUpToDate>
  <CharactersWithSpaces>1027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2024-12-16T03:53:00Z</cp:lastPrinted>
  <dcterms:modified xsi:type="dcterms:W3CDTF">2024-12-19T06:50:56Z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