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犍为县玉屏镇2024年第5批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农村宅基地项目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玉屏镇2024年第5批农村宅基地项目”（批准文件：农村宅基地和建房（规划许可）审批表）占用乐山市林地0.0015公顷。按林地权属划分，国有0公顷、集体0.0015公顷；按行政区域划分，犍为县0.0015公顷（玉屏镇0.0015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玉屏镇2024年第5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bookmarkStart w:id="0" w:name="_GoBack"/>
      <w:bookmarkEnd w:id="0"/>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74BEA019-AA0F-4174-BFB1-AE43040AA72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C1AE1DCE-65A3-4A4F-9646-7EAFDB010B76}"/>
  </w:font>
  <w:font w:name="方正小标宋简体">
    <w:panose1 w:val="02010601030101010101"/>
    <w:charset w:val="86"/>
    <w:family w:val="auto"/>
    <w:pitch w:val="default"/>
    <w:sig w:usb0="00000001" w:usb1="080E0000" w:usb2="00000000" w:usb3="00000000" w:csb0="00040000" w:csb1="00000000"/>
    <w:embedRegular r:id="rId3" w:fontKey="{DC85B41C-775B-4EAB-A2A3-2E318B2997D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94B5F80"/>
    <w:rsid w:val="2FCB74D0"/>
    <w:rsid w:val="307D29C3"/>
    <w:rsid w:val="3B3C10D6"/>
    <w:rsid w:val="3B756655"/>
    <w:rsid w:val="3DAA3A4B"/>
    <w:rsid w:val="3ECB1ECF"/>
    <w:rsid w:val="41EB2E6B"/>
    <w:rsid w:val="43307086"/>
    <w:rsid w:val="442A7044"/>
    <w:rsid w:val="44D858B2"/>
    <w:rsid w:val="518E4531"/>
    <w:rsid w:val="5C5D420F"/>
    <w:rsid w:val="6C762C4F"/>
    <w:rsid w:val="6D9279D8"/>
    <w:rsid w:val="6E81204A"/>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1000</Characters>
  <Lines>0</Lines>
  <Paragraphs>0</Paragraphs>
  <TotalTime>2</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2024-12-27T07:40:00Z</cp:lastPrinted>
  <dcterms:modified xsi:type="dcterms:W3CDTF">2025-01-02T06:17:25Z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