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Lines="0" w:afterLines="0" w:line="570" w:lineRule="exact"/>
        <w:ind w:left="0" w:leftChars="0" w:firstLine="0" w:firstLineChars="0"/>
        <w:jc w:val="left"/>
        <w:rPr>
          <w:rFonts w:hint="default" w:ascii="Times New Roman" w:hAnsi="Times New Roman" w:eastAsia="仿宋" w:cs="Times New Roman"/>
          <w:b/>
          <w:bCs/>
          <w:color w:val="0000FF"/>
          <w:spacing w:val="-6"/>
          <w:kern w:val="2"/>
          <w:sz w:val="28"/>
          <w:szCs w:val="28"/>
          <w:u w:val="single"/>
          <w:lang w:val="en-US"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240" w:lineRule="auto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60288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I2Ir3HeAQAAmQMAAA4AAABkcnMvZTJvRG9jLnhtbK1TS44T&#10;MRDdI3EHy3vSnUSTQa10ZjEhbBCMBBygYru7LfknlyedXIILILGDFUv23IaZY1B2QobPBiF6UV12&#10;Pb+u91y9vNpbw3Yqovau5dNJzZlywkvt+pa/fbN58pQzTOAkGO9Uyw8K+dXq8aPlGBo184M3UkVG&#10;JA6bMbR8SCk0VYViUBZw4oNyVOx8tJBoGftKRhiJ3ZpqVteLavRRhuiFQqTd9bHIV4W/65RIr7oO&#10;VWKm5dRbKjGWuM2xWi2h6SOEQYtTG/APXVjQjj56plpDAnYb9R9UVovo0XdpIrytfNdpoYoGUjOt&#10;f1PzeoCgihYyB8PZJvx/tOLl7iYyLVs+58yBpSu6e//l27uP918/ULz7/InNs0ljwIaw1+4mnlYY&#10;bmJWvO+izW/SwvbF2MPZWLVPTNDmxeViPluQ/4Jqi/lFZqwejoaI6bnyluWk5Ua7rBoa2L3AdIT+&#10;gORt49hIsza7rDMj0NR0BhKlNpAOdH05jN5oudHG5CMY++21iWwHNAebTU3PqYdfYPkra8DhiCul&#10;DINmUCCfOcnSIZBDjkaZ5x6skpwZRZOfs4JMoM3fIEm+ceRCNvZoZc62Xh7oPm5D1P1AVkxLl7lC&#10;9188O81qHrCf14Xp4Y9af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vXEgw1gAAAAkBAAAPAAAA&#10;AAAAAAEAIAAAACIAAABkcnMvZG93bnJldi54bWxQSwECFAAUAAAACACHTuJAjYivcd4BAACZAwAA&#10;DgAAAAAAAAABACAAAAAlAQAAZHJzL2Uyb0RvYy54bWxQSwUGAAAAAAYABgBZAQAAdQUAAAAA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righ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kern w:val="2"/>
          <w:sz w:val="28"/>
          <w:szCs w:val="28"/>
          <w:u w:val="none"/>
          <w:lang w:val="en-US" w:eastAsia="zh-CN"/>
        </w:rPr>
        <w:t>川林资许续（乐）〔2024〕20号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  <w:lang w:val="en-US" w:eastAsia="zh-CN"/>
        </w:rPr>
        <w:t>四川省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44"/>
          <w:szCs w:val="44"/>
          <w:u w:val="none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44"/>
          <w:szCs w:val="44"/>
          <w:u w:val="none"/>
          <w:lang w:val="en-US" w:eastAsia="zh-CN"/>
        </w:rPr>
        <w:t>延续乐山市五通桥区2022年第14批次建设用地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  <w:lang w:val="en-US" w:eastAsia="zh-CN"/>
        </w:rPr>
        <w:t>占用林地的行政许可决定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五通桥区土地储备中心：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提交的“矿藏勘查、开采以及其他各类工程建设占用林地延续审核（省级权限）”行政许可事项申请材料收悉。根据《中华人民共和国森林法》《中华人民共和国行政许可法》《建设项目使用林地审核审批管理办法》等规定，经审查，现作出如下行政许可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一、准予你单位乐山市五通桥区2022年第14批次建设用地《使用林地审核同意书》（川林资许准（乐）〔2022〕200号）有效期延续至2026年12月23日，原《使用林地审核同意书》的其他规定内容不变。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二、本项目确需再次延续的，你单位应当在有效期届满三十日前向我局提出申请。该项目在有效期内未取得建设用地批准文件且未再申请延续的，或虽提出申请但未获批准的，本决定书和原《使用林地审核同意书》（川林资许准（乐）〔2022〕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00号）自动失效。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受四川省林业和草原局委托，本行政许可由乐山市林业和园林局依法受理、审查和决定。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u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 xml:space="preserve">     四川省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40" w:leftChars="0" w:hanging="840" w:hanging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eastAsia="zh-CN"/>
        </w:rPr>
        <w:t>抄送：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</w:rPr>
        <w:t>国家林业和草原局森林资源管理司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eastAsia="zh-CN"/>
        </w:rPr>
        <w:t>，国家林业和草原局成都专员办，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四川省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eastAsia="zh-CN"/>
        </w:rPr>
        <w:t>自然资源厅，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乐山市自然资源和规划局，乐山市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40" w:leftChars="0" w:hanging="840" w:hangingChars="300"/>
        <w:jc w:val="left"/>
        <w:textAlignment w:val="auto"/>
        <w:outlineLvl w:val="9"/>
        <w:rPr>
          <w:rFonts w:hint="default" w:ascii="仿宋_GB2312" w:hAnsi="仿宋_GB2312" w:eastAsia="仿宋_GB2312" w:cs="仿宋_GB2312"/>
          <w:u w:val="single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五通桥区自然资源局。      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TJmNTkwYzlkNWEzNWI5NmNkNmY2NDZmMDg4NTAifQ=="/>
  </w:docVars>
  <w:rsids>
    <w:rsidRoot w:val="30B07DAD"/>
    <w:rsid w:val="04F535F0"/>
    <w:rsid w:val="0A574600"/>
    <w:rsid w:val="30B07DAD"/>
    <w:rsid w:val="360D7684"/>
    <w:rsid w:val="444D395C"/>
    <w:rsid w:val="4C1744CC"/>
    <w:rsid w:val="517B19A9"/>
    <w:rsid w:val="6686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FangSong_GB2312" w:cs="Times New Roman"/>
      <w:kern w:val="2"/>
      <w:sz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jc w:val="center"/>
    </w:pPr>
    <w:rPr>
      <w:rFonts w:ascii="方正小标宋_GBK" w:eastAsia="方正小标宋_GBK"/>
      <w:bCs/>
      <w:sz w:val="36"/>
    </w:rPr>
  </w:style>
  <w:style w:type="paragraph" w:styleId="3">
    <w:name w:val="Body Text Indent"/>
    <w:basedOn w:val="1"/>
    <w:qFormat/>
    <w:uiPriority w:val="0"/>
    <w:pPr>
      <w:spacing w:line="640" w:lineRule="exact"/>
      <w:ind w:firstLine="615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 w:firstLineChars="200"/>
    </w:pPr>
    <w:rPr>
      <w:rFonts w:ascii="Calibri" w:hAnsi="Calibri" w:eastAsia="Times New Roman" w:cs="Times New Roman"/>
      <w:b/>
      <w:sz w:val="21"/>
      <w:szCs w:val="24"/>
      <w:lang w:eastAsia="en-US"/>
    </w:rPr>
  </w:style>
  <w:style w:type="paragraph" w:customStyle="1" w:styleId="9">
    <w:name w:val="UserStyle_0"/>
    <w:basedOn w:val="10"/>
    <w:qFormat/>
    <w:uiPriority w:val="0"/>
    <w:pPr>
      <w:spacing w:line="567" w:lineRule="exact"/>
      <w:ind w:firstLine="200" w:firstLineChars="200"/>
    </w:pPr>
  </w:style>
  <w:style w:type="paragraph" w:customStyle="1" w:styleId="10">
    <w:name w:val="UserStyle_1"/>
    <w:basedOn w:val="11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1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517</Words>
  <Characters>542</Characters>
  <Lines>0</Lines>
  <Paragraphs>0</Paragraphs>
  <TotalTime>179</TotalTime>
  <ScaleCrop>false</ScaleCrop>
  <LinksUpToDate>false</LinksUpToDate>
  <CharactersWithSpaces>564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2024-04-18T06:35:00Z</dcterms:created>
  <dc:creator>涵 花 花 </dc:creator>
  <cp:lastModifiedBy>Administrator</cp:lastModifiedBy>
  <cp:lastPrinted>2024-11-19T08:58:00Z</cp:lastPrinted>
  <dcterms:modified xsi:type="dcterms:W3CDTF">2024-12-26T06:22:28Z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0C9F78B80F004A30816AA0D54F1DAA03_11</vt:lpwstr>
  </property>
</Properties>
</file>