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i w:val="0"/>
          <w:iCs w:val="0"/>
          <w:color w:val="auto"/>
          <w:sz w:val="28"/>
          <w:szCs w:val="28"/>
          <w:u w:val="none"/>
          <w:lang w:val="en-US" w:eastAsia="zh-CN"/>
        </w:rPr>
      </w:pPr>
      <w:r>
        <w:rPr>
          <w:rFonts w:hint="eastAsia" w:asciiTheme="majorEastAsia" w:hAnsiTheme="majorEastAsia" w:eastAsiaTheme="majorEastAsia" w:cstheme="majorEastAsia"/>
          <w:b w:val="0"/>
          <w:bCs w:val="0"/>
          <w:i w:val="0"/>
          <w:iCs w:val="0"/>
          <w:color w:val="auto"/>
          <w:kern w:val="2"/>
          <w:sz w:val="28"/>
          <w:szCs w:val="28"/>
          <w:u w:val="none"/>
          <w:lang w:val="en-US" w:eastAsia="zh-CN"/>
        </w:rPr>
        <w:t>川林资许准（乐）〔2024〕155号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关于准予沐川县永福镇2024年第2批次</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农村居民宅基地项目</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沐川县林业局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沐川县永福镇2024年第2批次农村居民宅基地项目”（项目批准文件：农村宅基地和建房（规划许可）审批表）占用乐山市林地0.2701公顷。按林地权属划分，国有0公顷、集体0.2701公顷；按行政区域划分，沐川县0.2701公顷（</w:t>
      </w:r>
      <w:r>
        <w:rPr>
          <w:rFonts w:hint="eastAsia" w:ascii="仿宋_GB2312" w:hAnsi="仿宋_GB2312" w:eastAsia="仿宋_GB2312" w:cs="仿宋_GB2312"/>
          <w:b w:val="0"/>
          <w:bCs w:val="0"/>
          <w:color w:val="auto"/>
          <w:sz w:val="32"/>
          <w:szCs w:val="32"/>
          <w:u w:val="none"/>
          <w:lang w:val="en-US" w:eastAsia="zh-CN"/>
        </w:rPr>
        <w:t>永福镇</w:t>
      </w:r>
      <w:r>
        <w:rPr>
          <w:rFonts w:hint="eastAsia" w:ascii="仿宋_GB2312" w:hAnsi="仿宋_GB2312" w:eastAsia="仿宋_GB2312" w:cs="仿宋_GB2312"/>
          <w:b w:val="0"/>
          <w:bCs w:val="0"/>
          <w:color w:val="auto"/>
          <w:sz w:val="32"/>
          <w:szCs w:val="32"/>
          <w:highlight w:val="none"/>
          <w:u w:val="none"/>
          <w:lang w:val="en-US" w:eastAsia="zh-CN"/>
        </w:rPr>
        <w:t>0.2701公顷）。项目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沐川县永福镇2024年第2批次农村居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30</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rPr>
          <w:rFonts w:hint="default" w:ascii="Times New Roman" w:hAnsi="Times New Roman" w:eastAsia="仿宋_GB2312" w:cs="Times New Roman"/>
          <w:b w:val="0"/>
          <w:bCs w:val="0"/>
          <w:color w:val="0000FF"/>
          <w:sz w:val="32"/>
          <w:szCs w:val="32"/>
        </w:rPr>
      </w:pPr>
    </w:p>
    <w:p>
      <w:pPr>
        <w:pStyle w:val="7"/>
        <w:keepNext w:val="0"/>
        <w:keepLines w:val="0"/>
        <w:pageBreakBefore w:val="0"/>
        <w:widowControl w:val="0"/>
        <w:kinsoku/>
        <w:wordWrap/>
        <w:overflowPunct/>
        <w:topLinePunct w:val="0"/>
        <w:autoSpaceDE/>
        <w:autoSpaceDN/>
        <w:bidi w:val="0"/>
        <w:adjustRightInd/>
        <w:snapToGrid/>
        <w:spacing w:line="58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580" w:lineRule="exact"/>
        <w:ind w:left="840" w:leftChars="0" w:right="0" w:rightChars="0" w:hanging="840" w:hangingChars="300"/>
        <w:textAlignment w:val="auto"/>
        <w:rPr>
          <w:rFonts w:hint="eastAsia" w:asciiTheme="minorEastAsia" w:hAnsiTheme="minorEastAsia" w:eastAsiaTheme="minorEastAsia" w:cstheme="minorEastAsia"/>
          <w:color w:val="auto"/>
          <w:spacing w:val="0"/>
          <w:sz w:val="28"/>
          <w:szCs w:val="28"/>
          <w:u w:val="none"/>
          <w:lang w:val="en-US" w:eastAsia="zh-CN"/>
        </w:rPr>
      </w:pPr>
      <w:r>
        <w:rPr>
          <w:rFonts w:hint="eastAsia" w:asciiTheme="minorEastAsia" w:hAnsiTheme="minorEastAsia" w:eastAsiaTheme="minorEastAsia" w:cstheme="minorEastAsia"/>
          <w:b w:val="0"/>
          <w:bCs w:val="0"/>
          <w:color w:val="auto"/>
          <w:spacing w:val="0"/>
          <w:sz w:val="28"/>
          <w:szCs w:val="28"/>
          <w:u w:val="none"/>
        </w:rPr>
        <w:t>抄送：</w:t>
      </w:r>
      <w:r>
        <w:rPr>
          <w:rFonts w:hint="eastAsia" w:asciiTheme="minorEastAsia" w:hAnsiTheme="minorEastAsia" w:eastAsiaTheme="minorEastAsia" w:cstheme="minorEastAsia"/>
          <w:color w:val="auto"/>
          <w:spacing w:val="0"/>
          <w:sz w:val="28"/>
          <w:szCs w:val="28"/>
          <w:u w:val="none"/>
        </w:rPr>
        <w:t>国家林业和草原局成都专员办，</w:t>
      </w:r>
      <w:r>
        <w:rPr>
          <w:rFonts w:hint="eastAsia" w:asciiTheme="minorEastAsia" w:hAnsiTheme="minorEastAsia" w:eastAsiaTheme="minorEastAsia" w:cstheme="minorEastAsia"/>
          <w:color w:val="auto"/>
          <w:spacing w:val="0"/>
          <w:sz w:val="28"/>
          <w:szCs w:val="28"/>
          <w:u w:val="none"/>
          <w:lang w:eastAsia="zh-CN"/>
        </w:rPr>
        <w:t>四川省</w:t>
      </w:r>
      <w:r>
        <w:rPr>
          <w:rFonts w:hint="eastAsia" w:asciiTheme="minorEastAsia" w:hAnsiTheme="minorEastAsia" w:eastAsiaTheme="minorEastAsia" w:cstheme="min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line="580" w:lineRule="exact"/>
        <w:ind w:left="840" w:leftChars="0" w:right="0" w:rightChars="0" w:hanging="840" w:hangingChars="300"/>
        <w:textAlignment w:val="auto"/>
      </w:pPr>
      <w:r>
        <w:rPr>
          <w:rFonts w:hint="eastAsia" w:asciiTheme="minorEastAsia" w:hAnsiTheme="minorEastAsia" w:eastAsiaTheme="minorEastAsia" w:cstheme="min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36DDBBA2-8E5C-4EDA-A9E3-077B082EBA36}"/>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A73A9507-7E7D-4D31-BE42-F81ECD7DA2FF}"/>
  </w:font>
  <w:font w:name="方正小标宋简体">
    <w:panose1 w:val="02010601030101010101"/>
    <w:charset w:val="86"/>
    <w:family w:val="auto"/>
    <w:pitch w:val="default"/>
    <w:sig w:usb0="00000001" w:usb1="080E0000" w:usb2="00000000" w:usb3="00000000" w:csb0="00040000" w:csb1="00000000"/>
    <w:embedRegular r:id="rId3" w:fontKey="{29FD401D-89C3-4780-9E57-240E1AF38FBC}"/>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CD0042F"/>
    <w:rsid w:val="14676633"/>
    <w:rsid w:val="18B42CF3"/>
    <w:rsid w:val="1A9F423A"/>
    <w:rsid w:val="208C39AB"/>
    <w:rsid w:val="23C62375"/>
    <w:rsid w:val="29EAECD1"/>
    <w:rsid w:val="307D29C3"/>
    <w:rsid w:val="3B3C10D6"/>
    <w:rsid w:val="3B8E4E6F"/>
    <w:rsid w:val="3DAA3A4B"/>
    <w:rsid w:val="3DFFFE57"/>
    <w:rsid w:val="43307086"/>
    <w:rsid w:val="4DE76D49"/>
    <w:rsid w:val="4FE36A9A"/>
    <w:rsid w:val="518E4531"/>
    <w:rsid w:val="54580DF8"/>
    <w:rsid w:val="572D08C6"/>
    <w:rsid w:val="5C5D420F"/>
    <w:rsid w:val="5D243B87"/>
    <w:rsid w:val="5EBA0072"/>
    <w:rsid w:val="5F6F872E"/>
    <w:rsid w:val="697573B0"/>
    <w:rsid w:val="6C762C4F"/>
    <w:rsid w:val="6FAE6989"/>
    <w:rsid w:val="6FB7617E"/>
    <w:rsid w:val="6FF26E4C"/>
    <w:rsid w:val="71F8880E"/>
    <w:rsid w:val="75FF0AC2"/>
    <w:rsid w:val="76655F35"/>
    <w:rsid w:val="771A509F"/>
    <w:rsid w:val="77D64CE8"/>
    <w:rsid w:val="7A5EF601"/>
    <w:rsid w:val="7DF7789C"/>
    <w:rsid w:val="7F6EFCE2"/>
    <w:rsid w:val="7FDEFB3C"/>
    <w:rsid w:val="7FFB437E"/>
    <w:rsid w:val="7FFFA3D0"/>
    <w:rsid w:val="BEFE7976"/>
    <w:rsid w:val="CBF22F75"/>
    <w:rsid w:val="DDFEEA68"/>
    <w:rsid w:val="DF3EB50B"/>
    <w:rsid w:val="DFF12045"/>
    <w:rsid w:val="E1AFBFA5"/>
    <w:rsid w:val="E35F1AFC"/>
    <w:rsid w:val="E3FF38E2"/>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973</Words>
  <Characters>1009</Characters>
  <Lines>0</Lines>
  <Paragraphs>0</Paragraphs>
  <TotalTime>3</TotalTime>
  <ScaleCrop>false</ScaleCrop>
  <LinksUpToDate>false</LinksUpToDate>
  <CharactersWithSpaces>1036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2024-12-31T02:31:28Z</cp:lastPrinted>
  <dcterms:modified xsi:type="dcterms:W3CDTF">2024-12-31T06:46:46Z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