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  <w:t>乐山市“春雷”行动联合“鸭血”专项抽检检验项目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 xml:space="preserve"> 一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2760-2014）、《食品安全国家标准 蒸馏酒及其配制酒》（GB 2757-2012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白酒：糖精钠（以糖精计）、甜蜜素（以环己基氨基磺酸计）、三氯蔗糖。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30"/>
          <w:szCs w:val="30"/>
          <w:u w:val="none"/>
          <w:lang w:val="en-US" w:eastAsia="zh-CN" w:bidi="ar"/>
        </w:rPr>
        <w:t>以蒸馏酒及食用酒精为酒基的配制酒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30"/>
          <w:szCs w:val="30"/>
          <w:u w:val="none"/>
          <w:lang w:val="en-US" w:eastAsia="zh-CN" w:bidi="ar"/>
        </w:rPr>
        <w:t>甜蜜素（以环己基氨基磺酸计）。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30"/>
          <w:szCs w:val="30"/>
          <w:u w:val="none"/>
          <w:lang w:val="en-US" w:eastAsia="zh-CN" w:bidi="ar"/>
        </w:rPr>
        <w:t>以发酵酒为酒基的配制酒：苯甲酸及其钠盐（以苯甲酸计）、山梨酸及其钾盐（以山梨酸计）、甜蜜素（以环 己基氨基磺酸计）。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二、蔬菜制品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蔬菜干制品：二氧化硫残留量。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三、肉制品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81" w:firstLineChars="1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抽检依据是产品明示标准及质量要求、《食品安全国家标准 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腌腊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肉制品》（GB 2730-2015）、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食品添加剂使用标准》（GB 2760-2014）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、《食品中可能违法添加的非食用物质和易滥用的食品添加剂品种名单(第五批)》（整顿办函[2011]1号）等标准和指标要求。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81" w:firstLineChars="1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腌腊肉制品：亚硝酸盐（以亚硝酸钠计）、胭脂红。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酱卤肉制品：亚硝酸盐（以亚硝酸钠计）、胭脂红、糖精钠（以糖精计）。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食用血制品：甲醛。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四、炒货食品及坚果制品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抽检依据是《食品安全国家标准 食品添加剂使用标准》（GB 2760-2014）、《食品安全国家标准 坚果与籽类食品》（GB 19300-2014）等标准和指标要求。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开心果、杏仁、松仁、瓜子：过氧化值（以脂肪计）、糖精钠（以糖精计）、甜蜜素（以环己基氨基磺酸计）、大肠菌群、霉菌。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其他炒货食品及坚果制品：过氧化值（以脂肪计）、糖精钠（以糖精计）、甜蜜素（以环己基氨基磺酸计）、大肠菌群、霉菌。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五、餐饮食品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2760-2014）、《食品安全国家标准 消毒餐(饮)具》（GB 14934-2016）、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食品中污染物限量》（GB 2762-2017）、《食品中可能违法添加的非食用物质和易滥用的食品添加剂品种名单(第五批)》（整顿办函[2011]1号）等标准和指标要求。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发酵面制品(自制)：糖精钠（以糖精计）。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油炸面制品(自制)：铝的残留量（干样品，以Al计）。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复合调味料：罂粟碱、吗啡、可待因、那可丁。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酱腌菜（餐饮)：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亚硝酸盐（以 NaNO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vertAlign w:val="subscript"/>
          <w:lang w:val="en-US" w:eastAsia="zh-CN" w:bidi="ar"/>
        </w:rPr>
        <w:t>2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 xml:space="preserve"> 计）、糖精钠（以糖精计）、甜蜜素（以环己基氨基磺酸计）、三氯蔗糖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散装配制酒（餐饮单位自制）：糖精钠（以糖精计）、甜蜜素（以环己基氨基磺酸计）、三氯蔗糖。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复用餐饮具（餐馆自行消毒）：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大肠菌群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六、食用农产品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0000FF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抽检依据是《食品安全国家标准 食品中农药残留限量》（GB 2763-2021）、《食品安全国家标准 食品中污染物限量》（GB 2762-2017）、 《食品安全国家标准 鲜(冻)畜、禽产品》（GB 2707-2016）、《食品安全国家标准 食品中兽药最大残留限量》（GB 31650-2019）、农业部公告第 2292 号《发布在食品动物中停止使用洛美沙星、培氟沙星、氧氟沙星、诺氟沙星 4 种兽药的决定》，农业农村部公告第 250 号《食品动物中禁止使用的药品及其他化合物清单》、整顿办函〔2010〕50 号 《食品中可能违法添加的非食用物质和易滥用的食品添加剂名单（第四批）》、农业部公告第 560号《兽药地方标准废止目录》等标准和指标要求。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蔬菜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豆芽：4-氯苯氧乙酸钠（以4-氯苯氧乙酸计）、6-苄基腺嘌呤（6-BA）。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韭菜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：铅（以Pb计）、镉（以Cd计）、毒死蜱、腐霉利、甲胺磷、克百威、水胺硫磷、氧乐果。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芹菜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：百菌清、毒死蜱、克百威、马拉硫磷、水胺硫磷、氧乐果。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普通白菜：毒死蜱、甲胺磷、克百威、水胺硫磷、氧乐果。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豇豆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：甲胺磷、克百威、灭多威、水胺硫磷、氧乐果。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水产品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淡水鱼：孔雀石绿、甲氧苄啶、地西泮、五氯酚酸钠（以五氯酚计）。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海水鱼：镉（以Cd计）、孔雀石绿、甲氧苄啶。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水果类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柑、橘：丙溴磷、克百威、联苯菊酯、三唑磷、水胺硫磷、氧乐果。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香蕉：苯醚甲环唑、腈苯唑、吡虫啉。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鲜蛋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鸡蛋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氯霉素、呋喃唑酮代谢物、氟虫腈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。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  <w:t>食品餐饮环节和学校及周边专项抽检检验项目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一、粮食加工品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抽检依据是《食品安全国家标准 食品中真菌毒素限量》（GB 2761-2017）、《食品安全国家标准 食品中污染物限量》（GB 2762-2017）、《食品安全国家标准 食品添加剂使用标准》（GB 2760-2014）等标准和指标要求。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大米：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镉（以Cd计）、黄曲霉毒素B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vertAlign w:val="subscript"/>
          <w:lang w:val="en-US" w:eastAsia="zh-CN" w:bidi="ar"/>
        </w:rPr>
        <w:t>1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vertAlign w:val="baseli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小麦粉：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玉米赤霉烯酮、脱氧雪腐镰刀菌烯醇、赭曲霉毒素A、黄曲霉毒素 B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vertAlign w:val="subscript"/>
          <w:lang w:val="en-US" w:eastAsia="zh-CN" w:bidi="ar"/>
        </w:rPr>
        <w:t>1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、过氧化苯甲酰。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挂面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：铅（以Pb计）、脱氢乙酸及其钠盐（以脱氢乙酸计）。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二、调味品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49" w:leftChars="0" w:right="0" w:rightChars="0" w:firstLine="281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抽检依据是产品明示标准和质量要求、《食品安全国家标准 酱油》（GB 2717-2018）、《食品安全国家标准 食醋》（GB 2719-2018）、《酿造酱油》（GB/T 18186-2000）、《食品安全国家标准 食品添加剂使用标准》（GB 2760-2014）、《食品安全国家标准 食品中污染物限量》（GB 2762-2017）、《食品安全国家标准 食用盐》（GB 2721-2015）、《食品安全国家标准 食用盐碘含量》（GB 26878-2011）等标准和指标要求。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食用盐：碘（以 I 计）、铅（以 Pb 计）、总砷（以 As 计）、镉（以 Cd 计）、亚铁氰化钾/亚铁氰化钠（以亚铁氰根计）。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酱油：氨基酸态氮、铵盐（以占氨基酸态氮的百分比计）、苯甲酸及其钠盐（以 苯甲酸计）、山梨酸及其钾盐（以山梨酸计）、脱氢乙酸及其钠盐（以脱氢乙酸计）、防腐剂混合使用时各自用量占其最大使用量 的比例之和、糖精钠（以糖精计）、菌落总数、大肠菌群。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食醋：总酸（以乙酸计）、苯甲酸及其钠盐（以苯甲酸计）、山梨酸及其 钾盐（以山梨酸计）、脱氢乙酸及其钠盐（以脱氢乙酸计）、防腐剂混合使用时各自用量占其最大使用量的比例之和、糖精钠（以糖 精计）、菌落总数。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900" w:firstLineChars="3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调味料酒：苯甲酸及其钠盐（以苯甲酸计）、山梨酸及其钾盐（以山梨酸计）、 脱氢乙酸及其钠盐（以脱氢乙酸计）、糖精钠（以糖精计）、甜蜜素（以环己基氨基磺酸计）。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900" w:firstLineChars="3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火锅底料：苯甲酸及其钠盐（以苯甲酸计）、山梨酸及其钾盐（以山梨酸计）、脱氢 乙酸及其钠盐（以脱氢乙酸计）、防腐剂混合使用时各自用量占其最大使用量的比例之和。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900" w:firstLineChars="3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蚝油、虾油、鱼露：苯甲酸及其钠盐（以苯甲酸计）、山梨酸及其钾盐（以山梨酸计）、脱氢乙酸及其钠盐（以脱氢乙酸计）、防腐剂混合使用时各自用量占其最大使用量的比例之和、菌落 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三、肉制品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49" w:leftChars="0" w:right="0" w:rightChars="0" w:firstLine="281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食品添加剂使用标准》（GB 2760-2014）、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《食品中可能违法添加的非食用物质和易滥用的食品添加剂品种名单(第五批)》（整顿办函[2011]1号）、《食品安全国家标准 熟肉制品》（GB 2726-2016）等标准和指标要求。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酱卤肉制品：铅（以 Pb 计）、亚硝酸盐（以亚硝酸钠计）、苯甲酸及其钠盐（以苯甲酸计）、山梨酸及其钾盐（以山梨酸计）、脱氢乙酸及其钠盐（以脱氢乙酸计）、防腐剂混合使用时各自用量占其最大使用量的比例之和、合成着色剂（胭脂红）、糖精钠（以糖精计）、氯霉素、菌落总数、大肠菌群、沙门氏菌、金黄色葡萄球菌、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四、乳制品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抽检依据是产品明示标准及质量要求、《食品安全国家标准 调制乳》（GB 25191-2010）、《食品安全国家标准 灭菌乳》（GB 25190-2010）、《食品安全国家标准 发酵乳》（GB 19302-2010）、卫生部、工业和信息化部、农业部、工商总局质检总局公告 2011 年第 10 号等标准和指标要求。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巴氏杀菌乳：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蛋白质、三聚氰胺、沙门氏菌、金黄色葡萄球菌、菌落总数、大肠菌群。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灭菌乳：蛋白质、脂肪、三聚氰胺、商业无菌。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调制乳：蛋白质、三聚氰胺、菌落总数、大肠菌群、商业无菌。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发酵乳：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脂肪、蛋白质、山梨酸及其钾盐、三聚氰胺、金黄色葡萄球菌、沙门氏菌、 大肠菌群、酵母、霉菌。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8" w:leftChars="0" w:right="0" w:rightChars="0" w:firstLine="562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81" w:firstLineChars="1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</w:t>
      </w:r>
      <w:r>
        <w:rPr>
          <w:rFonts w:hint="eastAsia" w:ascii="仿宋" w:hAnsi="仿宋" w:eastAsia="仿宋" w:cs="仿宋"/>
          <w:sz w:val="28"/>
          <w:szCs w:val="28"/>
        </w:rPr>
        <w:t>产品明示标准和质量要求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、《食品安全国家标准 饮料》（GB 7101-2015）、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食品添加剂使用标准》（GB 2760-2014）、</w:t>
      </w:r>
      <w:r>
        <w:rPr>
          <w:rFonts w:hint="eastAsia" w:ascii="仿宋" w:hAnsi="仿宋" w:eastAsia="仿宋" w:cs="仿宋"/>
          <w:sz w:val="28"/>
          <w:szCs w:val="28"/>
        </w:rPr>
        <w:t>《食品安全国家标准 食品中污染物限量》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GB 2762-2017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）、《食品安全国家标准 食品中致病菌限量》（GB 29921-2013）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81" w:firstLineChars="1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茶饮料：茶多酚、咖啡因、脱氢乙酸及其钠盐（以脱氢乙酸计）、菌落总数。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果、蔬汁饮料：铅（以 Pb 计）、苯甲酸及其钠盐（以苯甲酸计）、山梨酸及其钾盐（以山梨酸 计）、脱氢乙酸及其钠盐（以脱氢乙酸计）、防腐剂混合使用时各自用量占其最大使用量的 比例之和、糖精钠（以糖精计）、安赛蜜、甜蜜素（以环己基氨基磺酸计）、合成着色剂（苋 菜红、胭脂红、柠檬黄、日落黄、亮蓝）、菌落总数、大肠菌群、霉菌、酵母、霉菌和酵母。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蛋白饮料：蛋白质、三聚氰胺、脱氢乙酸及其钠盐（以脱氢乙酸计）、菌落总数、大肠菌群、沙门氏菌。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碳酸饮料：苯甲酸及其钠盐（以苯甲酸计）、山梨酸及其钾盐（以山梨酸计）、防腐 剂混合使用时各自用量占其最大使用量的比例之和、甜蜜素（以环己基氨基磺酸计）、菌落 总数、霉菌、酵母。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其他饮料：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菌落总数、大肠菌群、金黄色葡萄球菌、沙门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六、方便食品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抽检依据是产品明示标准和质量要求、《食品安全国家标准 食品添加剂使用标准》（GB 2760-2014）、《食品安全国家标准 冲调谷物制品》（GB 19640-2016）、</w:t>
      </w:r>
      <w:r>
        <w:rPr>
          <w:rFonts w:hint="eastAsia" w:ascii="仿宋" w:hAnsi="仿宋" w:eastAsia="仿宋" w:cs="仿宋"/>
          <w:sz w:val="28"/>
          <w:szCs w:val="28"/>
        </w:rPr>
        <w:t>《食品安全国家标准 散装即食食品中致病菌限量》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GB 31607-2021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）、</w:t>
      </w:r>
      <w:r>
        <w:rPr>
          <w:rFonts w:hint="eastAsia" w:ascii="仿宋" w:hAnsi="仿宋" w:eastAsia="仿宋" w:cs="仿宋"/>
          <w:sz w:val="28"/>
          <w:szCs w:val="28"/>
        </w:rPr>
        <w:t>《食品安全国家标准 食品中致病菌限量》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GB 29921-2013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调味面制品：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酸价（以脂肪计）、过氧化值（以脂肪计）、苯甲酸及其钠盐（以苯甲酸计）、山梨酸及其 钾盐（以山梨酸计）、脱氢乙酸及其钠盐（以脱氢乙酸计）、糖精钠（以糖精计）、三氯蔗糖、菌落总数、大肠菌群、霉菌、沙门氏菌、金黄色葡萄球菌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default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其他方便食品：过氧化值（以脂肪计）、铅（以 Pb 计）、苯甲酸及其 钠盐（以苯甲酸计）、山梨酸及其钾盐（以山梨酸计）、糖精钠（以糖精计）、菌落总数、 大肠菌群、霉菌、沙门氏菌、金黄色葡萄球菌。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七、薯类和膨化食品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</w:t>
      </w:r>
      <w:r>
        <w:rPr>
          <w:rFonts w:hint="eastAsia" w:ascii="仿宋" w:hAnsi="仿宋" w:eastAsia="仿宋" w:cs="仿宋"/>
          <w:sz w:val="28"/>
          <w:szCs w:val="28"/>
        </w:rPr>
        <w:t>产品明示标准和质量要求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、《食品安全国家标准 膨化食品》（GB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17401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-201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食品添加剂使用标准》（GB 2760-2014）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、《食品安全国家标准 食品中致病菌限量》（GB 29921-2013）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过氧化值（以脂肪计）、糖精钠（以糖精计）、苯甲酸及其钠盐（以苯甲酸计）、山梨酸及其钾盐（以山梨酸计）。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八、糖果制品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2760-2014）、《食品安全国家标准 食品中污染物限量》（GB 2762-2017）、《食品安全国家标准 果冻》（GB 19299-2015）、《食品安全国家标准 糖果》（GB 17399-2016）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果冻：山梨酸及其钾盐（以山梨酸计）、苯甲酸及其钠盐（以苯甲酸计）、糖精钠（以糖精计）、 甜蜜素（以环己基氨基磺酸计）、菌落总数、大肠菌群、霉菌、酵母。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糖果：铅（以 Pb 计）、糖精钠（以糖精计）、菌落总数、大肠菌群。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九、水果制品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2760-2014）、《食品安全国家标准 蜜饯》（GB 14884-2016）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蜜饯：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二氧化硫残留量、菌落总数、大肠菌群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十、糕点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食品中污染物限量》（GB 2762-2017）、《食品安全国家标准 糕点、面包》（GB 7099-2015）、《食品安全国家标准 食品中致病菌限量》（GB 29921-2013）等标准和指标要求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糕点：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过氧化值（以脂肪计）、铅（以 Pb 计）、苯甲酸及其钠盐（以苯甲酸 计）、山梨酸及其钾盐（以山梨酸计）、糖精钠（以糖精计）、甜蜜素（以环己基氨基磺酸 计）、铝的残留量（干样品，以 Al 计）、丙酸及其钠盐、钙盐（以丙酸计）、脱氢乙酸及其钠盐（以脱氢乙酸计）、防腐剂混合使用时各自 用量占其最大使用量的比例之和、菌落总数、大肠菌群、金黄色葡萄球菌、沙门氏菌、霉菌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十一、豆制品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2760-2014）、《食品安全国家标准 豆制品》（GB 2712-2014）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、《食品安全国家标准 食品中致病菌限量》（GB 29921-2013）等标准和指标要求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其他豆制品：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苯甲酸及其钠盐（以苯甲酸计）、山梨酸及其钾盐（以山梨酸计）、脱氢乙酸及其钠盐（以 脱氢乙酸计）、糖精钠（以糖精计）、铝的残留量（干样品，以 Al计）、大肠菌群、沙门 氏菌、金黄色葡萄球菌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十二、餐饮食品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2760-2014）、《食品安全国家标准 消毒餐(饮)具》（GB 14934-2016）、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《食品中可能违法添加的非食用物质和易滥用的食品添加剂品种名单(第五批)》（整顿办函[2011]1号）等标准和指标要求。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发酵面制品(自制)：苯甲酸及其钠盐（以苯甲酸计）、山梨酸及其钾盐（以山梨酸计）、糖精钠（以糖精计）。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油炸面制品(自制)：铝的残留量（干样品，以Al计）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火锅底料：罂粟碱、吗啡、可待因、那可丁。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十三、食用农产品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抽检依据是《食品安全国家标准 食品中农药残留限量》（GB 2763-2021）、《食品安全国家标准 鲜(冻)畜、禽产品》（GB 2707-2016）、《食品安全国家标准 食品中兽药最大残留限量》（GB 31650-2019）、农业农村部公告第 250 号《食品动物中禁止使用的药品及其他化合物清单》、整顿办函〔2010〕50 号 《食品中可能违法添加的非食用物质和易滥用的食品添加剂名单（第四批）》、农业部公告第 560号《兽药地方标准废止目录》等标准和指标要求。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畜禽肉及副产品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猪肉：发性盐基氮、恩诺沙星、呋喃唑酮代谢物、呋喃西林代谢物、呋喃妥因代谢物、 呋喃它酮代谢物、磺胺类（总量）、甲氧苄啶、氯霉素、五氯酚酸钠（以五氯酚 计）、克伦特罗、莱克多巴胺、沙丁胺醇、地塞米松。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牛肉：挥发性盐基氮、恩诺沙星、呋喃唑酮代谢物、呋喃西林代谢物、磺胺类（总量）、甲氧苄啶、 氯霉素、氟苯尼考、五氯酚酸钠（以五氯酚计）、克伦特罗、 莱克多巴胺、沙丁胺醇、地塞米松、林可霉素。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鸡肉：挥发性盐基氮、恩诺沙星、沙拉沙星、呋喃唑酮代谢物、呋喃西林代谢物、呋喃 它酮代谢物、甲氧苄啶、氯霉素、氟苯尼考、五氯酚酸钠（以五氯酚计）、 甲硝唑、尼卡巴嗪。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蔬菜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豆芽：4-氯苯氧乙酸钠（以 4-氯苯氧乙酸计）、6-苄基腺嘌呤 （6-BA）、亚硫酸盐（以 SO</w:t>
      </w:r>
      <w:r>
        <w:rPr>
          <w:rFonts w:hint="eastAsia" w:ascii="仿宋" w:hAnsi="仿宋" w:eastAsia="仿宋" w:cs="仿宋"/>
          <w:color w:val="auto"/>
          <w:sz w:val="28"/>
          <w:szCs w:val="28"/>
          <w:vertAlign w:val="sub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鲜食用菌：镉（以 Cd 计）、总砷（以 As 计）、百菌清、氯氟氰菊酯和高效氯氟氰菊酯、氯氰菊酯和 高效氯氰菊酯。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韭菜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：铅（以 Pb 计）、镉（以 Cd 计）、敌敌畏、毒死蜱、氟虫腈、腐霉利、甲胺磷、甲基异柳磷、克百威、氯氟氰菊酯 和高效氯氟氰菊酯、氯氰菊酯和高效氯氰菊酯、水胺硫磷、氧乐果。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芹菜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：铅（以Pb计）、镉（以Cd计）、百菌清、苯醚甲环唑、敌敌畏、毒死蜱、腈菌唑、甲拌磷、克百威、氯氟氰菊酯和高效氯氟氰菊酯、氯氰菊酯和高效氯氰菊酯、马拉硫磷、噻虫嗪、水胺硫磷、氧乐果。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菠菜：铅（以 Pb 计）、镉（以 Cd 计）、毒死蜱、氟虫腈、克百威、氯氟氰菊酯和高效氯氟氰菊酯、氯氰菊酯和高 效氯氰菊酯、氧乐果。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普通白菜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：铅（以 Pb 计）、镉（以 Cd 计）、百菌清、敌敌畏、啶虫脒、毒死蜱、 氟虫腈、甲胺磷、克百威、氯氟氰菊酯和高效氯氟氰菊酯、氯氰菊酯和高效氯氰菊酯、水胺硫磷、氧乐果。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大白菜：镉（以 Cd 计）、啶虫脒、毒死蜱、氟虫腈、甲胺磷、克百威、 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油麦菜：啶虫脒、毒死蜱、氟虫腈、甲胺磷、甲拌磷、腈菌唑、克百威、氯氟氰菊酯和高 效氯氟氰菊酯、灭多威、噻虫嗪、水胺硫磷、氧乐果、乙酰甲胺磷。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豇豆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：氟虫腈、甲胺磷、甲基异 柳磷、克百威、氯氟氰菊酯和高效氯氟氰菊酯、氯氰菊酯和高效氯氰菊酯、灭多威、 灭蝇胺、噻虫嗪、三唑磷、水胺硫磷、氧乐果。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辣椒：铅（以 Pb 计）、镉（以 Cd 计）、丙溴磷、敌敌畏、啶虫脒、氟虫腈、甲胺磷、克百威、联苯菊酯、氯氟氰菊酯和高效氯氟氰菊酯、氯氰菊酯和高效氯氰菊酯、杀扑磷、水胺硫磷、氧乐果。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水果类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苹果：敌敌畏、毒死蜱、克百威、三唑醇、氧乐果。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橙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：丙溴磷、联苯菊酯、三唑磷、杀扑磷、水胺硫磷、氧乐果。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鲜蛋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鸡蛋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甲硝唑、地美硝唑、氟虫腈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。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  <w:t>市本级食用农产品专项抽检本次检验项目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81" w:firstLineChars="1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抽检依据是《食品安全国家标准 食品中农药残留限量》（GB 2763-2021）、《食品安全国家标准 食品中真菌毒素限量》（GB 2761-2017）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食品中污染物限量》（GB 2762-2017）、《食品安全国家标准 坚果与籽类食品》（GB 19300-2014）、 《食品安全国家标准 鲜(冻)畜、禽产品》（GB 2707-2016）、《食品安全国家标准 食品中兽药最大残留限量》（GB 31650-2019）、农业部公告第 2292 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《发布在食品动物中停止使用洛美沙星、培氟沙星、氧氟沙星、诺氟沙星 4 种兽药的决定》，农业农村部公告第 250 号《食品动物中禁止使用的药品及其他化合物清单》、整顿办函〔2010〕50 号 《食品中可能违法添加的非食用物质和易滥用的食品添加剂名单（第四批）》、农业部公告第 560号《兽药地方标准废止目录》等标准和指标要求。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市级监督抽检：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蔬菜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韭菜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：镉（以Cd计）、毒死蜱、腐霉利、甲胺磷、水胺硫磷、氧乐果。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芹菜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：毒死蜱、甲拌磷、氯氟氰菊酯和高效氯氟氰菊酯、水胺硫磷、氧乐果、敌敌畏。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菠菜：镉、毒死蜱、氯氟氰菊酯和高效氯氟氰菊酯、氯氰菊酯和高效氯氰菊酯。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普通白菜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：甲胺磷、水胺硫磷、毒死蜱、啶虫脒。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油麦菜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：氟虫腈、阿维菌素、水胺硫磷、甲胺磷。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辣椒：镉（以 Cd 计）、啶虫脒、氧乐果、甲胺磷、水胺硫磷。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茄子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：镉（以Cd计）、氧乐果、甲胺磷、水胺硫磷。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豆芽：铅（以Pb计）、4-氯苯氧乙酸钠（以4-氯苯氧乙酸计）、6-苄基腺嘌呤（6-BA）、亚硫酸盐（以SO</w:t>
      </w:r>
      <w:r>
        <w:rPr>
          <w:rFonts w:hint="eastAsia" w:ascii="仿宋" w:hAnsi="仿宋" w:eastAsia="仿宋" w:cs="仿宋"/>
          <w:color w:val="auto"/>
          <w:sz w:val="28"/>
          <w:szCs w:val="28"/>
          <w:vertAlign w:val="sub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水果类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香蕉：苯醚甲环唑、联苯菊酯、腈苯唑、吡虫啉。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柑、橘：丙溴磷、毒死蜱、氧乐果。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橙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：丙溴磷、毒死蜱、氧乐果。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="72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FF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left"/>
        <w:textAlignment w:val="auto"/>
        <w:outlineLvl w:val="9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8036B0"/>
    <w:multiLevelType w:val="singleLevel"/>
    <w:tmpl w:val="9E8036B0"/>
    <w:lvl w:ilvl="0" w:tentative="0">
      <w:start w:val="1"/>
      <w:numFmt w:val="chineseCounting"/>
      <w:suff w:val="nothing"/>
      <w:lvlText w:val="（%1）"/>
      <w:lvlJc w:val="left"/>
      <w:pPr>
        <w:ind w:left="420"/>
      </w:pPr>
      <w:rPr>
        <w:rFonts w:hint="eastAsia"/>
      </w:rPr>
    </w:lvl>
  </w:abstractNum>
  <w:abstractNum w:abstractNumId="1">
    <w:nsid w:val="A37C24F6"/>
    <w:multiLevelType w:val="singleLevel"/>
    <w:tmpl w:val="A37C24F6"/>
    <w:lvl w:ilvl="0" w:tentative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abstractNum w:abstractNumId="2">
    <w:nsid w:val="A6824012"/>
    <w:multiLevelType w:val="singleLevel"/>
    <w:tmpl w:val="A682401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C7B86BEA"/>
    <w:multiLevelType w:val="singleLevel"/>
    <w:tmpl w:val="C7B86BEA"/>
    <w:lvl w:ilvl="0" w:tentative="0">
      <w:start w:val="1"/>
      <w:numFmt w:val="chineseCounting"/>
      <w:suff w:val="nothing"/>
      <w:lvlText w:val="（%1）"/>
      <w:lvlJc w:val="left"/>
      <w:pPr>
        <w:ind w:left="420"/>
      </w:pPr>
      <w:rPr>
        <w:rFonts w:hint="eastAsia"/>
      </w:rPr>
    </w:lvl>
  </w:abstractNum>
  <w:abstractNum w:abstractNumId="4">
    <w:nsid w:val="D7A07037"/>
    <w:multiLevelType w:val="singleLevel"/>
    <w:tmpl w:val="D7A07037"/>
    <w:lvl w:ilvl="0" w:tentative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abstractNum w:abstractNumId="5">
    <w:nsid w:val="E3F0318D"/>
    <w:multiLevelType w:val="singleLevel"/>
    <w:tmpl w:val="E3F0318D"/>
    <w:lvl w:ilvl="0" w:tentative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abstractNum w:abstractNumId="6">
    <w:nsid w:val="0435D6CF"/>
    <w:multiLevelType w:val="singleLevel"/>
    <w:tmpl w:val="0435D6CF"/>
    <w:lvl w:ilvl="0" w:tentative="0">
      <w:start w:val="5"/>
      <w:numFmt w:val="chineseCounting"/>
      <w:suff w:val="nothing"/>
      <w:lvlText w:val="%1、"/>
      <w:lvlJc w:val="left"/>
      <w:pPr>
        <w:ind w:left="68"/>
      </w:pPr>
      <w:rPr>
        <w:rFonts w:hint="eastAsia"/>
      </w:rPr>
    </w:lvl>
  </w:abstractNum>
  <w:abstractNum w:abstractNumId="7">
    <w:nsid w:val="4EA13E2B"/>
    <w:multiLevelType w:val="singleLevel"/>
    <w:tmpl w:val="4EA13E2B"/>
    <w:lvl w:ilvl="0" w:tentative="0">
      <w:start w:val="1"/>
      <w:numFmt w:val="chineseCounting"/>
      <w:suff w:val="nothing"/>
      <w:lvlText w:val="（%1）"/>
      <w:lvlJc w:val="left"/>
      <w:pPr>
        <w:ind w:left="349"/>
      </w:pPr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50B3B"/>
    <w:rsid w:val="00696D1E"/>
    <w:rsid w:val="0090179D"/>
    <w:rsid w:val="00C325D9"/>
    <w:rsid w:val="00D46B03"/>
    <w:rsid w:val="016D389E"/>
    <w:rsid w:val="01E75519"/>
    <w:rsid w:val="02E6728F"/>
    <w:rsid w:val="038971C6"/>
    <w:rsid w:val="03ED1EC0"/>
    <w:rsid w:val="041F2075"/>
    <w:rsid w:val="04C75310"/>
    <w:rsid w:val="04FA49F0"/>
    <w:rsid w:val="05355F68"/>
    <w:rsid w:val="05D06E28"/>
    <w:rsid w:val="05EC67C6"/>
    <w:rsid w:val="06226B21"/>
    <w:rsid w:val="070869FE"/>
    <w:rsid w:val="07D6164E"/>
    <w:rsid w:val="08CE0346"/>
    <w:rsid w:val="08E1024D"/>
    <w:rsid w:val="0ADF0FD5"/>
    <w:rsid w:val="0BE3191F"/>
    <w:rsid w:val="0C410302"/>
    <w:rsid w:val="0CDA4C20"/>
    <w:rsid w:val="0D1E3918"/>
    <w:rsid w:val="0D20215A"/>
    <w:rsid w:val="0D8F3F29"/>
    <w:rsid w:val="0DF6324E"/>
    <w:rsid w:val="0F9B4F8F"/>
    <w:rsid w:val="0FF12560"/>
    <w:rsid w:val="10354DEE"/>
    <w:rsid w:val="105B64DE"/>
    <w:rsid w:val="106320E5"/>
    <w:rsid w:val="1145110A"/>
    <w:rsid w:val="128E0F2C"/>
    <w:rsid w:val="12D8178C"/>
    <w:rsid w:val="12F07553"/>
    <w:rsid w:val="13A97A2F"/>
    <w:rsid w:val="145E18AD"/>
    <w:rsid w:val="147B18A5"/>
    <w:rsid w:val="15D7536E"/>
    <w:rsid w:val="16160C66"/>
    <w:rsid w:val="17047498"/>
    <w:rsid w:val="172B4644"/>
    <w:rsid w:val="17AE52B0"/>
    <w:rsid w:val="180F0922"/>
    <w:rsid w:val="18840263"/>
    <w:rsid w:val="1907323D"/>
    <w:rsid w:val="193D6311"/>
    <w:rsid w:val="195E4C54"/>
    <w:rsid w:val="1A325D4A"/>
    <w:rsid w:val="1B54125D"/>
    <w:rsid w:val="1B920F48"/>
    <w:rsid w:val="1BB46EE3"/>
    <w:rsid w:val="1C3E74F6"/>
    <w:rsid w:val="1C991299"/>
    <w:rsid w:val="1CBD0E6E"/>
    <w:rsid w:val="1CD56E12"/>
    <w:rsid w:val="1CD83E35"/>
    <w:rsid w:val="1EAA493E"/>
    <w:rsid w:val="1FEE5253"/>
    <w:rsid w:val="21FE0EB1"/>
    <w:rsid w:val="234E0093"/>
    <w:rsid w:val="23751340"/>
    <w:rsid w:val="24075E7A"/>
    <w:rsid w:val="24A22CB0"/>
    <w:rsid w:val="24EA77A9"/>
    <w:rsid w:val="2563215E"/>
    <w:rsid w:val="2629285A"/>
    <w:rsid w:val="267276E2"/>
    <w:rsid w:val="26BC7A83"/>
    <w:rsid w:val="28117997"/>
    <w:rsid w:val="28EE4A32"/>
    <w:rsid w:val="29A3051F"/>
    <w:rsid w:val="29FA5EFC"/>
    <w:rsid w:val="2A3F3311"/>
    <w:rsid w:val="2AC32A68"/>
    <w:rsid w:val="2B747A21"/>
    <w:rsid w:val="2B957863"/>
    <w:rsid w:val="2D6A11B2"/>
    <w:rsid w:val="2D7C1D60"/>
    <w:rsid w:val="2DE94122"/>
    <w:rsid w:val="30B00936"/>
    <w:rsid w:val="30B27E18"/>
    <w:rsid w:val="317C01C9"/>
    <w:rsid w:val="31883C03"/>
    <w:rsid w:val="319F461B"/>
    <w:rsid w:val="31B75A4C"/>
    <w:rsid w:val="33322208"/>
    <w:rsid w:val="3335679E"/>
    <w:rsid w:val="33CE5ED5"/>
    <w:rsid w:val="341C3DAE"/>
    <w:rsid w:val="35206D6C"/>
    <w:rsid w:val="35345865"/>
    <w:rsid w:val="35F405EF"/>
    <w:rsid w:val="364B150D"/>
    <w:rsid w:val="365E4F5F"/>
    <w:rsid w:val="36893289"/>
    <w:rsid w:val="37DC2F21"/>
    <w:rsid w:val="37E57AA4"/>
    <w:rsid w:val="387278A4"/>
    <w:rsid w:val="399B1385"/>
    <w:rsid w:val="3AFC42BE"/>
    <w:rsid w:val="3B384839"/>
    <w:rsid w:val="3B8A0FF1"/>
    <w:rsid w:val="3BAA5420"/>
    <w:rsid w:val="3CDE4095"/>
    <w:rsid w:val="3D5E0118"/>
    <w:rsid w:val="3E1D48C3"/>
    <w:rsid w:val="3FBA3802"/>
    <w:rsid w:val="3FE90866"/>
    <w:rsid w:val="40293D32"/>
    <w:rsid w:val="40330F7F"/>
    <w:rsid w:val="40347098"/>
    <w:rsid w:val="40C557C5"/>
    <w:rsid w:val="4148198B"/>
    <w:rsid w:val="41D330BC"/>
    <w:rsid w:val="420F2857"/>
    <w:rsid w:val="42365B24"/>
    <w:rsid w:val="42436BAE"/>
    <w:rsid w:val="43F02F7E"/>
    <w:rsid w:val="44210553"/>
    <w:rsid w:val="444B3FB1"/>
    <w:rsid w:val="466E37A5"/>
    <w:rsid w:val="46A060D8"/>
    <w:rsid w:val="471C024D"/>
    <w:rsid w:val="471C224C"/>
    <w:rsid w:val="480A2059"/>
    <w:rsid w:val="4ADB3857"/>
    <w:rsid w:val="4B6B7767"/>
    <w:rsid w:val="4C4221EC"/>
    <w:rsid w:val="4CBF7277"/>
    <w:rsid w:val="4CF3723C"/>
    <w:rsid w:val="4E2879F4"/>
    <w:rsid w:val="4EBD401C"/>
    <w:rsid w:val="4F927131"/>
    <w:rsid w:val="50795683"/>
    <w:rsid w:val="50820F34"/>
    <w:rsid w:val="5084138D"/>
    <w:rsid w:val="536777F5"/>
    <w:rsid w:val="55E609D7"/>
    <w:rsid w:val="56BF28F1"/>
    <w:rsid w:val="56D16D06"/>
    <w:rsid w:val="5705329E"/>
    <w:rsid w:val="57211F08"/>
    <w:rsid w:val="57EA7966"/>
    <w:rsid w:val="57FB3756"/>
    <w:rsid w:val="589B28A1"/>
    <w:rsid w:val="596A481E"/>
    <w:rsid w:val="5A7150AC"/>
    <w:rsid w:val="5A724B48"/>
    <w:rsid w:val="5AAA5DD3"/>
    <w:rsid w:val="5BFF5CBC"/>
    <w:rsid w:val="5CD50703"/>
    <w:rsid w:val="5D055747"/>
    <w:rsid w:val="5E0D5CC5"/>
    <w:rsid w:val="5E450EC7"/>
    <w:rsid w:val="5ED27679"/>
    <w:rsid w:val="5F0717C3"/>
    <w:rsid w:val="5FA80E65"/>
    <w:rsid w:val="617D5520"/>
    <w:rsid w:val="61920C73"/>
    <w:rsid w:val="619F46F3"/>
    <w:rsid w:val="61B552FB"/>
    <w:rsid w:val="622331EE"/>
    <w:rsid w:val="62CE3392"/>
    <w:rsid w:val="63B21CCD"/>
    <w:rsid w:val="63F147B0"/>
    <w:rsid w:val="643C041B"/>
    <w:rsid w:val="645142EF"/>
    <w:rsid w:val="64733C62"/>
    <w:rsid w:val="65C31622"/>
    <w:rsid w:val="660F0DC9"/>
    <w:rsid w:val="67706776"/>
    <w:rsid w:val="67D07239"/>
    <w:rsid w:val="682E4878"/>
    <w:rsid w:val="69C66ED5"/>
    <w:rsid w:val="69CF6CBA"/>
    <w:rsid w:val="6AC73009"/>
    <w:rsid w:val="6DA7511D"/>
    <w:rsid w:val="6DD627C4"/>
    <w:rsid w:val="6F604C6D"/>
    <w:rsid w:val="6F892E15"/>
    <w:rsid w:val="70027977"/>
    <w:rsid w:val="710B7FD4"/>
    <w:rsid w:val="71127725"/>
    <w:rsid w:val="71B964FC"/>
    <w:rsid w:val="731578BB"/>
    <w:rsid w:val="73846766"/>
    <w:rsid w:val="73876742"/>
    <w:rsid w:val="73B87C36"/>
    <w:rsid w:val="73E64949"/>
    <w:rsid w:val="7489372B"/>
    <w:rsid w:val="7599033F"/>
    <w:rsid w:val="77FB1F57"/>
    <w:rsid w:val="781175A2"/>
    <w:rsid w:val="783339D9"/>
    <w:rsid w:val="78F052E7"/>
    <w:rsid w:val="790B1E5E"/>
    <w:rsid w:val="79117050"/>
    <w:rsid w:val="7B127531"/>
    <w:rsid w:val="7B820898"/>
    <w:rsid w:val="7D020778"/>
    <w:rsid w:val="7DAC1BEA"/>
    <w:rsid w:val="7DFD5363"/>
    <w:rsid w:val="7E027AA7"/>
    <w:rsid w:val="7F16728A"/>
    <w:rsid w:val="7F344C3E"/>
    <w:rsid w:val="7F4C2B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YJZX</dc:creator>
  <cp:lastModifiedBy>Administrator</cp:lastModifiedBy>
  <cp:lastPrinted>2017-04-20T03:12:00Z</cp:lastPrinted>
  <dcterms:modified xsi:type="dcterms:W3CDTF">2022-06-23T03:37:12Z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917FEDEEB8AF4ED39C602B5E934834D0</vt:lpwstr>
  </property>
</Properties>
</file>