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3A8" w:rsidRDefault="009B13A8">
      <w:pPr>
        <w:spacing w:line="600" w:lineRule="exact"/>
        <w:jc w:val="center"/>
        <w:outlineLvl w:val="0"/>
        <w:rPr>
          <w:rFonts w:ascii="方正小标宋简体" w:eastAsia="方正小标宋简体"/>
          <w:color w:val="000000"/>
          <w:sz w:val="28"/>
          <w:szCs w:val="28"/>
        </w:rPr>
      </w:pPr>
      <w:bookmarkStart w:id="0" w:name="_Toc15306267"/>
      <w:bookmarkEnd w:id="0"/>
    </w:p>
    <w:p w:rsidR="009B13A8" w:rsidRDefault="009B13A8">
      <w:pPr>
        <w:spacing w:line="600" w:lineRule="exact"/>
        <w:jc w:val="center"/>
        <w:outlineLvl w:val="0"/>
        <w:rPr>
          <w:rFonts w:ascii="方正小标宋简体" w:eastAsia="方正小标宋简体"/>
          <w:color w:val="000000"/>
          <w:sz w:val="72"/>
          <w:szCs w:val="72"/>
        </w:rPr>
      </w:pPr>
    </w:p>
    <w:p w:rsidR="009B13A8" w:rsidRDefault="009B13A8">
      <w:pPr>
        <w:spacing w:line="600" w:lineRule="exact"/>
        <w:jc w:val="center"/>
        <w:outlineLvl w:val="0"/>
        <w:rPr>
          <w:rFonts w:ascii="方正小标宋简体" w:eastAsia="方正小标宋简体"/>
          <w:color w:val="000000"/>
          <w:sz w:val="72"/>
          <w:szCs w:val="72"/>
        </w:rPr>
      </w:pPr>
    </w:p>
    <w:p w:rsidR="009B13A8" w:rsidRDefault="009B13A8">
      <w:pPr>
        <w:spacing w:line="600" w:lineRule="exact"/>
        <w:jc w:val="center"/>
        <w:outlineLvl w:val="0"/>
        <w:rPr>
          <w:rFonts w:ascii="方正小标宋简体" w:eastAsia="方正小标宋简体"/>
          <w:color w:val="000000"/>
          <w:sz w:val="72"/>
          <w:szCs w:val="72"/>
        </w:rPr>
      </w:pPr>
    </w:p>
    <w:p w:rsidR="009B13A8" w:rsidRDefault="00743089">
      <w:pPr>
        <w:adjustRightInd w:val="0"/>
        <w:snapToGrid w:val="0"/>
        <w:spacing w:line="360" w:lineRule="auto"/>
        <w:jc w:val="center"/>
        <w:outlineLvl w:val="0"/>
        <w:rPr>
          <w:rFonts w:ascii="方正小标宋简体" w:eastAsia="方正小标宋简体"/>
          <w:color w:val="000000"/>
          <w:sz w:val="66"/>
          <w:szCs w:val="66"/>
        </w:rPr>
      </w:pPr>
      <w:bookmarkStart w:id="1" w:name="_Toc15396597"/>
      <w:bookmarkStart w:id="2" w:name="_Toc15377425"/>
      <w:bookmarkStart w:id="3" w:name="_Toc15378441"/>
      <w:bookmarkStart w:id="4" w:name="_Toc15377193"/>
      <w:bookmarkStart w:id="5" w:name="_Toc15396475"/>
      <w:bookmarkStart w:id="6" w:name="_Toc52350240"/>
      <w:bookmarkEnd w:id="1"/>
      <w:bookmarkEnd w:id="2"/>
      <w:bookmarkEnd w:id="3"/>
      <w:bookmarkEnd w:id="4"/>
      <w:r>
        <w:rPr>
          <w:rFonts w:ascii="黑体" w:eastAsia="黑体"/>
          <w:color w:val="000000"/>
          <w:sz w:val="66"/>
          <w:szCs w:val="66"/>
        </w:rPr>
        <w:t>20</w:t>
      </w:r>
      <w:bookmarkEnd w:id="5"/>
      <w:r>
        <w:rPr>
          <w:rFonts w:ascii="黑体" w:eastAsia="黑体"/>
          <w:color w:val="000000"/>
          <w:sz w:val="66"/>
          <w:szCs w:val="66"/>
        </w:rPr>
        <w:t>2</w:t>
      </w:r>
      <w:r>
        <w:rPr>
          <w:rFonts w:ascii="黑体" w:eastAsia="黑体" w:hint="eastAsia"/>
          <w:color w:val="000000"/>
          <w:sz w:val="66"/>
          <w:szCs w:val="66"/>
        </w:rPr>
        <w:t>1</w:t>
      </w:r>
      <w:r>
        <w:rPr>
          <w:rFonts w:ascii="方正小标宋简体" w:eastAsia="方正小标宋简体" w:hint="eastAsia"/>
          <w:color w:val="000000"/>
          <w:sz w:val="66"/>
          <w:szCs w:val="66"/>
        </w:rPr>
        <w:t>年度</w:t>
      </w:r>
      <w:bookmarkEnd w:id="6"/>
    </w:p>
    <w:p w:rsidR="009B13A8" w:rsidRDefault="00743089">
      <w:pPr>
        <w:adjustRightInd w:val="0"/>
        <w:snapToGrid w:val="0"/>
        <w:spacing w:line="360" w:lineRule="auto"/>
        <w:jc w:val="center"/>
        <w:outlineLvl w:val="0"/>
        <w:rPr>
          <w:rFonts w:ascii="方正小标宋简体" w:eastAsia="方正小标宋简体"/>
          <w:color w:val="000000"/>
          <w:sz w:val="66"/>
          <w:szCs w:val="66"/>
        </w:rPr>
      </w:pPr>
      <w:bookmarkStart w:id="7" w:name="_Toc15377194"/>
      <w:bookmarkStart w:id="8" w:name="_Toc52350241"/>
      <w:r>
        <w:rPr>
          <w:rFonts w:ascii="方正小标宋简体" w:eastAsia="方正小标宋简体" w:hint="eastAsia"/>
          <w:color w:val="000000"/>
          <w:sz w:val="66"/>
          <w:szCs w:val="66"/>
        </w:rPr>
        <w:t>乐山</w:t>
      </w:r>
      <w:bookmarkEnd w:id="7"/>
      <w:r>
        <w:rPr>
          <w:rFonts w:ascii="方正小标宋简体" w:eastAsia="方正小标宋简体" w:hint="eastAsia"/>
          <w:color w:val="000000"/>
          <w:sz w:val="66"/>
          <w:szCs w:val="66"/>
        </w:rPr>
        <w:t>市</w:t>
      </w:r>
      <w:bookmarkStart w:id="9" w:name="_Toc52350242"/>
      <w:bookmarkEnd w:id="8"/>
      <w:r>
        <w:rPr>
          <w:rFonts w:ascii="方正小标宋简体" w:eastAsia="方正小标宋简体" w:hint="eastAsia"/>
          <w:color w:val="000000"/>
          <w:sz w:val="66"/>
          <w:szCs w:val="66"/>
        </w:rPr>
        <w:t>公路机械化养护中心决算</w:t>
      </w:r>
      <w:bookmarkEnd w:id="9"/>
    </w:p>
    <w:p w:rsidR="009B13A8" w:rsidRDefault="00743089">
      <w:pPr>
        <w:widowControl/>
        <w:jc w:val="center"/>
        <w:rPr>
          <w:rFonts w:ascii="方正小标宋简体" w:eastAsia="方正小标宋简体"/>
          <w:color w:val="000000"/>
          <w:sz w:val="36"/>
          <w:szCs w:val="36"/>
        </w:rPr>
      </w:pPr>
      <w:r>
        <w:rPr>
          <w:rFonts w:ascii="方正小标宋简体" w:eastAsia="方正小标宋简体"/>
          <w:color w:val="000000"/>
          <w:sz w:val="36"/>
          <w:szCs w:val="36"/>
        </w:rPr>
        <w:br w:type="page"/>
      </w:r>
    </w:p>
    <w:p w:rsidR="009B13A8" w:rsidRDefault="00743089">
      <w:pPr>
        <w:widowControl/>
        <w:jc w:val="center"/>
        <w:rPr>
          <w:rFonts w:ascii="黑体" w:eastAsia="黑体"/>
          <w:color w:val="000000"/>
          <w:sz w:val="48"/>
          <w:szCs w:val="48"/>
        </w:rPr>
      </w:pPr>
      <w:r>
        <w:rPr>
          <w:rFonts w:ascii="黑体" w:eastAsia="黑体" w:hint="eastAsia"/>
          <w:color w:val="000000"/>
          <w:sz w:val="48"/>
          <w:szCs w:val="48"/>
        </w:rPr>
        <w:t>目录</w:t>
      </w:r>
    </w:p>
    <w:p w:rsidR="009B13A8" w:rsidRDefault="009B13A8">
      <w:pPr>
        <w:widowControl/>
        <w:jc w:val="center"/>
        <w:rPr>
          <w:rFonts w:ascii="黑体" w:eastAsia="黑体"/>
          <w:sz w:val="28"/>
          <w:szCs w:val="28"/>
        </w:rPr>
      </w:pPr>
    </w:p>
    <w:p w:rsidR="009B13A8" w:rsidRDefault="00743089">
      <w:pPr>
        <w:pStyle w:val="10"/>
        <w:tabs>
          <w:tab w:val="right" w:leader="dot" w:pos="8296"/>
        </w:tabs>
      </w:pPr>
      <w:r>
        <w:rPr>
          <w:rFonts w:hint="eastAsia"/>
        </w:rPr>
        <w:t>公开时间：</w:t>
      </w:r>
      <w:r>
        <w:t>202</w:t>
      </w:r>
      <w:r>
        <w:rPr>
          <w:rFonts w:hint="eastAsia"/>
        </w:rPr>
        <w:t>2年</w:t>
      </w:r>
      <w:r>
        <w:t>0</w:t>
      </w:r>
      <w:r>
        <w:rPr>
          <w:rFonts w:hint="eastAsia"/>
        </w:rPr>
        <w:t>9月28日</w:t>
      </w:r>
    </w:p>
    <w:p w:rsidR="009B13A8" w:rsidRDefault="009B13A8"/>
    <w:p w:rsidR="009B13A8" w:rsidRDefault="00743089">
      <w:pPr>
        <w:pStyle w:val="10"/>
        <w:tabs>
          <w:tab w:val="right" w:leader="dot" w:pos="8296"/>
        </w:tabs>
        <w:adjustRightInd w:val="0"/>
        <w:snapToGrid w:val="0"/>
        <w:spacing w:before="0" w:line="440" w:lineRule="exact"/>
        <w:jc w:val="left"/>
        <w:rPr>
          <w:rFonts w:cs="仿宋"/>
          <w:sz w:val="24"/>
          <w:szCs w:val="24"/>
        </w:rPr>
      </w:pPr>
      <w:r>
        <w:rPr>
          <w:rFonts w:cs="仿宋" w:hint="eastAsia"/>
          <w:sz w:val="24"/>
          <w:szCs w:val="24"/>
        </w:rPr>
        <w:t>第一部分单位概况</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一、职能简介</w:t>
      </w:r>
      <w:r>
        <w:rPr>
          <w:rFonts w:ascii="仿宋" w:eastAsia="仿宋" w:cs="仿宋"/>
          <w:sz w:val="24"/>
          <w:szCs w:val="24"/>
        </w:rPr>
        <w:tab/>
      </w:r>
      <w:r>
        <w:rPr>
          <w:rFonts w:ascii="仿宋" w:eastAsia="仿宋" w:cs="仿宋" w:hint="eastAsia"/>
          <w:sz w:val="24"/>
          <w:szCs w:val="24"/>
        </w:rPr>
        <w:t>4</w:t>
      </w:r>
    </w:p>
    <w:p w:rsidR="009B13A8" w:rsidRDefault="00743089">
      <w:pPr>
        <w:pStyle w:val="2"/>
        <w:numPr>
          <w:ilvl w:val="0"/>
          <w:numId w:val="0"/>
        </w:numPr>
        <w:tabs>
          <w:tab w:val="right" w:leader="dot" w:pos="8296"/>
        </w:tabs>
        <w:rPr>
          <w:rFonts w:ascii="仿宋" w:eastAsia="仿宋" w:cs="仿宋"/>
          <w:sz w:val="24"/>
          <w:szCs w:val="24"/>
        </w:rPr>
      </w:pPr>
      <w:r>
        <w:rPr>
          <w:rFonts w:ascii="仿宋" w:eastAsia="仿宋" w:cs="仿宋" w:hint="eastAsia"/>
          <w:sz w:val="24"/>
          <w:szCs w:val="24"/>
        </w:rPr>
        <w:t xml:space="preserve">    二、2021年重点完成情况</w:t>
      </w:r>
      <w:r>
        <w:rPr>
          <w:rFonts w:ascii="仿宋" w:eastAsia="仿宋" w:cs="仿宋"/>
          <w:sz w:val="24"/>
          <w:szCs w:val="24"/>
        </w:rPr>
        <w:tab/>
      </w:r>
      <w:r>
        <w:rPr>
          <w:rFonts w:ascii="仿宋" w:eastAsia="仿宋" w:cs="仿宋" w:hint="eastAsia"/>
          <w:sz w:val="24"/>
          <w:szCs w:val="24"/>
        </w:rPr>
        <w:t>4</w:t>
      </w:r>
    </w:p>
    <w:p w:rsidR="009B13A8" w:rsidRDefault="00743089">
      <w:pPr>
        <w:pStyle w:val="10"/>
        <w:tabs>
          <w:tab w:val="right" w:leader="dot" w:pos="8296"/>
        </w:tabs>
        <w:adjustRightInd w:val="0"/>
        <w:snapToGrid w:val="0"/>
        <w:spacing w:before="0" w:line="440" w:lineRule="exact"/>
        <w:jc w:val="left"/>
        <w:rPr>
          <w:rFonts w:cs="仿宋"/>
          <w:sz w:val="24"/>
          <w:szCs w:val="24"/>
        </w:rPr>
      </w:pPr>
      <w:r>
        <w:rPr>
          <w:rFonts w:cs="仿宋" w:hint="eastAsia"/>
          <w:sz w:val="24"/>
          <w:szCs w:val="24"/>
        </w:rPr>
        <w:t>第二部分</w:t>
      </w:r>
      <w:r>
        <w:rPr>
          <w:rFonts w:cs="仿宋"/>
          <w:sz w:val="24"/>
          <w:szCs w:val="24"/>
        </w:rPr>
        <w:t>202</w:t>
      </w:r>
      <w:r>
        <w:rPr>
          <w:rFonts w:cs="仿宋" w:hint="eastAsia"/>
          <w:sz w:val="24"/>
          <w:szCs w:val="24"/>
        </w:rPr>
        <w:t>1年度单位决算情况说明</w:t>
      </w:r>
    </w:p>
    <w:p w:rsidR="009B13A8" w:rsidRDefault="00743089">
      <w:pPr>
        <w:pStyle w:val="2"/>
        <w:numPr>
          <w:ilvl w:val="0"/>
          <w:numId w:val="2"/>
        </w:numPr>
        <w:tabs>
          <w:tab w:val="right" w:leader="dot" w:pos="8296"/>
        </w:tabs>
        <w:ind w:leftChars="0"/>
        <w:rPr>
          <w:rFonts w:ascii="仿宋" w:eastAsia="仿宋" w:cs="仿宋"/>
          <w:sz w:val="24"/>
          <w:szCs w:val="24"/>
        </w:rPr>
      </w:pPr>
      <w:r>
        <w:rPr>
          <w:rFonts w:ascii="仿宋" w:eastAsia="仿宋" w:cs="仿宋" w:hint="eastAsia"/>
          <w:sz w:val="24"/>
          <w:szCs w:val="24"/>
        </w:rPr>
        <w:t>收入支出决算总体情况说明</w:t>
      </w:r>
      <w:r>
        <w:rPr>
          <w:rFonts w:ascii="仿宋" w:eastAsia="仿宋" w:cs="仿宋"/>
          <w:sz w:val="24"/>
          <w:szCs w:val="24"/>
        </w:rPr>
        <w:tab/>
      </w:r>
      <w:r>
        <w:rPr>
          <w:rFonts w:ascii="仿宋" w:eastAsia="仿宋" w:cs="仿宋" w:hint="eastAsia"/>
          <w:sz w:val="24"/>
          <w:szCs w:val="24"/>
        </w:rPr>
        <w:t>6</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二、收入决算情况说明</w:t>
      </w:r>
      <w:r>
        <w:rPr>
          <w:rFonts w:ascii="仿宋" w:eastAsia="仿宋" w:cs="仿宋"/>
          <w:sz w:val="24"/>
          <w:szCs w:val="24"/>
        </w:rPr>
        <w:tab/>
      </w:r>
      <w:r>
        <w:rPr>
          <w:rFonts w:ascii="仿宋" w:eastAsia="仿宋" w:cs="仿宋" w:hint="eastAsia"/>
          <w:sz w:val="24"/>
          <w:szCs w:val="24"/>
        </w:rPr>
        <w:t>7</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三、支出决算情况说明</w:t>
      </w:r>
      <w:r>
        <w:rPr>
          <w:rFonts w:ascii="仿宋" w:eastAsia="仿宋" w:cs="仿宋"/>
          <w:sz w:val="24"/>
          <w:szCs w:val="24"/>
        </w:rPr>
        <w:tab/>
      </w:r>
      <w:r>
        <w:rPr>
          <w:rFonts w:ascii="仿宋" w:eastAsia="仿宋" w:cs="仿宋" w:hint="eastAsia"/>
          <w:sz w:val="24"/>
          <w:szCs w:val="24"/>
        </w:rPr>
        <w:t>7</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四、财政拨款收入支出决算总体情况说明</w:t>
      </w:r>
      <w:r>
        <w:rPr>
          <w:rFonts w:ascii="仿宋" w:eastAsia="仿宋" w:cs="仿宋"/>
          <w:sz w:val="24"/>
          <w:szCs w:val="24"/>
        </w:rPr>
        <w:tab/>
      </w:r>
      <w:r>
        <w:rPr>
          <w:rFonts w:ascii="仿宋" w:eastAsia="仿宋" w:cs="仿宋" w:hint="eastAsia"/>
          <w:sz w:val="24"/>
          <w:szCs w:val="24"/>
        </w:rPr>
        <w:t>8</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五、一般公共预算财政拨款支出决算情况说明</w:t>
      </w:r>
      <w:r>
        <w:rPr>
          <w:rFonts w:ascii="仿宋" w:eastAsia="仿宋" w:cs="仿宋"/>
          <w:sz w:val="24"/>
          <w:szCs w:val="24"/>
        </w:rPr>
        <w:tab/>
      </w:r>
      <w:r>
        <w:rPr>
          <w:rFonts w:ascii="仿宋" w:eastAsia="仿宋" w:cs="仿宋" w:hint="eastAsia"/>
          <w:sz w:val="24"/>
          <w:szCs w:val="24"/>
        </w:rPr>
        <w:t>9</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六、一般公共预算财政拨款基本支出决算情况说明</w:t>
      </w:r>
      <w:r>
        <w:rPr>
          <w:rFonts w:ascii="仿宋" w:eastAsia="仿宋" w:cs="仿宋"/>
          <w:sz w:val="24"/>
          <w:szCs w:val="24"/>
        </w:rPr>
        <w:tab/>
      </w:r>
      <w:r>
        <w:rPr>
          <w:rFonts w:ascii="仿宋" w:eastAsia="仿宋" w:cs="仿宋" w:hint="eastAsia"/>
          <w:sz w:val="24"/>
          <w:szCs w:val="24"/>
        </w:rPr>
        <w:t>12</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七、“三公”经费财政拨款支出决算情况说明</w:t>
      </w:r>
      <w:r>
        <w:rPr>
          <w:rFonts w:ascii="仿宋" w:eastAsia="仿宋" w:cs="仿宋"/>
          <w:sz w:val="24"/>
          <w:szCs w:val="24"/>
        </w:rPr>
        <w:tab/>
      </w:r>
      <w:r>
        <w:rPr>
          <w:rFonts w:ascii="仿宋" w:eastAsia="仿宋" w:cs="仿宋" w:hint="eastAsia"/>
          <w:sz w:val="24"/>
          <w:szCs w:val="24"/>
        </w:rPr>
        <w:t>13</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八、政府性基金预算支出决算情况说明</w:t>
      </w:r>
      <w:r>
        <w:rPr>
          <w:rFonts w:ascii="仿宋" w:eastAsia="仿宋" w:cs="仿宋"/>
          <w:sz w:val="24"/>
          <w:szCs w:val="24"/>
        </w:rPr>
        <w:tab/>
      </w:r>
      <w:r>
        <w:rPr>
          <w:rFonts w:ascii="仿宋" w:eastAsia="仿宋" w:cs="仿宋" w:hint="eastAsia"/>
          <w:sz w:val="24"/>
          <w:szCs w:val="24"/>
        </w:rPr>
        <w:t>14</w:t>
      </w:r>
    </w:p>
    <w:p w:rsidR="009B13A8" w:rsidRDefault="00743089">
      <w:pPr>
        <w:pStyle w:val="2"/>
        <w:numPr>
          <w:ilvl w:val="0"/>
          <w:numId w:val="0"/>
        </w:numPr>
        <w:tabs>
          <w:tab w:val="right" w:leader="dot" w:pos="8296"/>
        </w:tabs>
        <w:ind w:left="420"/>
        <w:rPr>
          <w:rFonts w:ascii="仿宋" w:eastAsia="仿宋" w:cs="仿宋"/>
          <w:sz w:val="24"/>
          <w:szCs w:val="24"/>
        </w:rPr>
      </w:pPr>
      <w:r>
        <w:rPr>
          <w:rFonts w:ascii="仿宋" w:eastAsia="仿宋" w:cs="仿宋" w:hint="eastAsia"/>
          <w:sz w:val="24"/>
          <w:szCs w:val="24"/>
        </w:rPr>
        <w:t>九、国有资本经营预算支出决算情况说明</w:t>
      </w:r>
      <w:r>
        <w:rPr>
          <w:rFonts w:ascii="仿宋" w:eastAsia="仿宋" w:cs="仿宋"/>
          <w:sz w:val="24"/>
          <w:szCs w:val="24"/>
        </w:rPr>
        <w:tab/>
      </w:r>
      <w:r>
        <w:rPr>
          <w:rFonts w:ascii="仿宋" w:eastAsia="仿宋" w:cs="仿宋" w:hint="eastAsia"/>
          <w:sz w:val="24"/>
          <w:szCs w:val="24"/>
        </w:rPr>
        <w:t>14</w:t>
      </w:r>
    </w:p>
    <w:p w:rsidR="009B13A8" w:rsidRDefault="00743089">
      <w:pPr>
        <w:pStyle w:val="2"/>
        <w:numPr>
          <w:ilvl w:val="0"/>
          <w:numId w:val="0"/>
        </w:numPr>
        <w:tabs>
          <w:tab w:val="right" w:leader="dot" w:pos="8296"/>
        </w:tabs>
        <w:ind w:left="420"/>
        <w:rPr>
          <w:rFonts w:ascii="仿宋" w:eastAsia="仿宋" w:cs="仿宋"/>
          <w:sz w:val="24"/>
          <w:szCs w:val="24"/>
        </w:rPr>
      </w:pPr>
      <w:r>
        <w:rPr>
          <w:rFonts w:ascii="仿宋" w:eastAsia="仿宋" w:cs="仿宋" w:hint="eastAsia"/>
          <w:sz w:val="24"/>
          <w:szCs w:val="24"/>
        </w:rPr>
        <w:t>十、其他重要事项的情况说明</w:t>
      </w:r>
      <w:r>
        <w:rPr>
          <w:rFonts w:ascii="仿宋" w:eastAsia="仿宋" w:cs="仿宋"/>
          <w:sz w:val="24"/>
          <w:szCs w:val="24"/>
        </w:rPr>
        <w:tab/>
      </w:r>
      <w:r>
        <w:rPr>
          <w:rFonts w:ascii="仿宋" w:eastAsia="仿宋" w:cs="仿宋" w:hint="eastAsia"/>
          <w:sz w:val="24"/>
          <w:szCs w:val="24"/>
        </w:rPr>
        <w:t>14</w:t>
      </w:r>
    </w:p>
    <w:p w:rsidR="009B13A8" w:rsidRDefault="00743089">
      <w:pPr>
        <w:pStyle w:val="10"/>
        <w:tabs>
          <w:tab w:val="right" w:leader="dot" w:pos="8296"/>
        </w:tabs>
        <w:adjustRightInd w:val="0"/>
        <w:snapToGrid w:val="0"/>
        <w:spacing w:before="0" w:line="440" w:lineRule="exact"/>
        <w:jc w:val="left"/>
        <w:rPr>
          <w:rFonts w:cs="仿宋"/>
          <w:sz w:val="24"/>
          <w:szCs w:val="24"/>
        </w:rPr>
      </w:pPr>
      <w:r>
        <w:rPr>
          <w:rFonts w:cs="仿宋" w:hint="eastAsia"/>
          <w:sz w:val="24"/>
          <w:szCs w:val="24"/>
        </w:rPr>
        <w:t>第三部分名词解释</w:t>
      </w:r>
      <w:r>
        <w:rPr>
          <w:rFonts w:cs="仿宋"/>
          <w:sz w:val="24"/>
          <w:szCs w:val="24"/>
        </w:rPr>
        <w:tab/>
      </w:r>
      <w:r>
        <w:rPr>
          <w:rFonts w:cs="仿宋" w:hint="eastAsia"/>
          <w:sz w:val="24"/>
          <w:szCs w:val="24"/>
        </w:rPr>
        <w:t>21</w:t>
      </w:r>
    </w:p>
    <w:p w:rsidR="009B13A8" w:rsidRDefault="00743089">
      <w:pPr>
        <w:pStyle w:val="10"/>
        <w:tabs>
          <w:tab w:val="right" w:leader="dot" w:pos="8296"/>
        </w:tabs>
        <w:adjustRightInd w:val="0"/>
        <w:snapToGrid w:val="0"/>
        <w:spacing w:before="0" w:line="440" w:lineRule="exact"/>
        <w:jc w:val="left"/>
        <w:rPr>
          <w:rFonts w:cs="仿宋"/>
          <w:sz w:val="24"/>
          <w:szCs w:val="24"/>
        </w:rPr>
      </w:pPr>
      <w:r>
        <w:rPr>
          <w:rFonts w:cs="仿宋" w:hint="eastAsia"/>
          <w:sz w:val="24"/>
          <w:szCs w:val="24"/>
        </w:rPr>
        <w:lastRenderedPageBreak/>
        <w:t>第四部分附件</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附件</w:t>
      </w:r>
      <w:r>
        <w:rPr>
          <w:rFonts w:ascii="仿宋" w:eastAsia="仿宋" w:cs="仿宋"/>
          <w:sz w:val="24"/>
          <w:szCs w:val="24"/>
        </w:rPr>
        <w:t>1</w:t>
      </w:r>
      <w:r>
        <w:rPr>
          <w:rFonts w:ascii="仿宋" w:eastAsia="仿宋" w:cs="仿宋"/>
          <w:sz w:val="24"/>
          <w:szCs w:val="24"/>
        </w:rPr>
        <w:tab/>
      </w:r>
      <w:r>
        <w:rPr>
          <w:rFonts w:ascii="仿宋" w:eastAsia="仿宋" w:cs="仿宋" w:hint="eastAsia"/>
          <w:sz w:val="24"/>
          <w:szCs w:val="24"/>
        </w:rPr>
        <w:t>24</w:t>
      </w:r>
    </w:p>
    <w:p w:rsidR="009B13A8" w:rsidRDefault="00743089">
      <w:pPr>
        <w:pStyle w:val="10"/>
        <w:tabs>
          <w:tab w:val="right" w:leader="dot" w:pos="8296"/>
        </w:tabs>
        <w:adjustRightInd w:val="0"/>
        <w:snapToGrid w:val="0"/>
        <w:spacing w:before="0" w:line="440" w:lineRule="exact"/>
        <w:jc w:val="left"/>
        <w:rPr>
          <w:rFonts w:cs="仿宋"/>
          <w:sz w:val="24"/>
          <w:szCs w:val="24"/>
        </w:rPr>
      </w:pPr>
      <w:r>
        <w:rPr>
          <w:rFonts w:cs="仿宋" w:hint="eastAsia"/>
          <w:sz w:val="24"/>
          <w:szCs w:val="24"/>
        </w:rPr>
        <w:t>第五部分附表</w:t>
      </w:r>
      <w:r>
        <w:rPr>
          <w:rFonts w:cs="仿宋"/>
          <w:sz w:val="24"/>
          <w:szCs w:val="24"/>
        </w:rPr>
        <w:tab/>
      </w:r>
      <w:r>
        <w:rPr>
          <w:rFonts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一、收入支出决算总表</w:t>
      </w:r>
      <w:r>
        <w:rPr>
          <w:rFonts w:ascii="仿宋" w:eastAsia="仿宋" w:cs="仿宋"/>
          <w:sz w:val="24"/>
          <w:szCs w:val="24"/>
        </w:rPr>
        <w:tab/>
      </w:r>
      <w:r>
        <w:rPr>
          <w:rFonts w:eastAsia="仿宋"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二、收入决算表</w:t>
      </w:r>
      <w:r>
        <w:rPr>
          <w:rFonts w:ascii="仿宋" w:eastAsia="仿宋" w:cs="仿宋"/>
          <w:sz w:val="24"/>
          <w:szCs w:val="24"/>
        </w:rPr>
        <w:tab/>
      </w:r>
      <w:r>
        <w:rPr>
          <w:rFonts w:ascii="仿宋" w:eastAsia="仿宋"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三、支出决算表</w:t>
      </w:r>
      <w:r>
        <w:rPr>
          <w:rFonts w:ascii="仿宋" w:eastAsia="仿宋" w:cs="仿宋"/>
          <w:sz w:val="24"/>
          <w:szCs w:val="24"/>
        </w:rPr>
        <w:tab/>
      </w:r>
      <w:r>
        <w:rPr>
          <w:rFonts w:ascii="仿宋" w:eastAsia="仿宋"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四、财政拨款收入支出决算总表</w:t>
      </w:r>
      <w:r>
        <w:rPr>
          <w:rFonts w:ascii="仿宋" w:eastAsia="仿宋" w:cs="仿宋"/>
          <w:sz w:val="24"/>
          <w:szCs w:val="24"/>
        </w:rPr>
        <w:tab/>
      </w:r>
      <w:r>
        <w:rPr>
          <w:rFonts w:ascii="仿宋" w:eastAsia="仿宋"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五、财政拨款支出决算明细表</w:t>
      </w:r>
      <w:r>
        <w:rPr>
          <w:rFonts w:ascii="仿宋" w:eastAsia="仿宋" w:cs="仿宋"/>
          <w:sz w:val="24"/>
          <w:szCs w:val="24"/>
        </w:rPr>
        <w:tab/>
      </w:r>
      <w:r>
        <w:rPr>
          <w:rFonts w:eastAsia="仿宋"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六、一般公共预算财政拨款支出决算表</w:t>
      </w:r>
      <w:r>
        <w:rPr>
          <w:rFonts w:ascii="仿宋" w:eastAsia="仿宋" w:cs="仿宋"/>
          <w:sz w:val="24"/>
          <w:szCs w:val="24"/>
        </w:rPr>
        <w:tab/>
      </w:r>
      <w:r>
        <w:rPr>
          <w:rFonts w:eastAsia="仿宋" w:cs="仿宋" w:hint="eastAsia"/>
          <w:sz w:val="24"/>
          <w:szCs w:val="24"/>
        </w:rPr>
        <w:t>25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七、一般公共预算财政拨款支出决算明细表</w:t>
      </w:r>
      <w:r>
        <w:rPr>
          <w:rFonts w:ascii="仿宋" w:eastAsia="仿宋" w:cs="仿宋"/>
          <w:sz w:val="24"/>
          <w:szCs w:val="24"/>
        </w:rPr>
        <w:tab/>
      </w:r>
      <w:r>
        <w:rPr>
          <w:rFonts w:eastAsia="仿宋" w:cs="仿宋" w:hint="eastAsia"/>
          <w:sz w:val="24"/>
          <w:szCs w:val="24"/>
        </w:rPr>
        <w:t>2</w:t>
      </w:r>
      <w:r w:rsidR="0030641A">
        <w:rPr>
          <w:rFonts w:eastAsia="仿宋" w:cs="仿宋" w:hint="eastAsia"/>
          <w:sz w:val="24"/>
          <w:szCs w:val="24"/>
        </w:rPr>
        <w:t>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八、一般公共预算财政拨款基本支出决算表</w:t>
      </w:r>
      <w:r>
        <w:rPr>
          <w:rFonts w:ascii="仿宋" w:eastAsia="仿宋" w:cs="仿宋"/>
          <w:sz w:val="24"/>
          <w:szCs w:val="24"/>
        </w:rPr>
        <w:tab/>
      </w:r>
      <w:r>
        <w:rPr>
          <w:rFonts w:eastAsia="仿宋" w:cs="仿宋" w:hint="eastAsia"/>
          <w:sz w:val="24"/>
          <w:szCs w:val="24"/>
        </w:rPr>
        <w:t>2</w:t>
      </w:r>
      <w:r w:rsidR="0030641A">
        <w:rPr>
          <w:rFonts w:eastAsia="仿宋" w:cs="仿宋" w:hint="eastAsia"/>
          <w:sz w:val="24"/>
          <w:szCs w:val="24"/>
        </w:rPr>
        <w:t>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九、一般公共预算财政拨款项目支出决算表</w:t>
      </w:r>
      <w:r>
        <w:rPr>
          <w:rFonts w:ascii="仿宋" w:eastAsia="仿宋" w:cs="仿宋"/>
          <w:sz w:val="24"/>
          <w:szCs w:val="24"/>
        </w:rPr>
        <w:tab/>
      </w:r>
      <w:r>
        <w:rPr>
          <w:rFonts w:eastAsia="仿宋" w:cs="仿宋" w:hint="eastAsia"/>
          <w:sz w:val="24"/>
          <w:szCs w:val="24"/>
        </w:rPr>
        <w:t>2</w:t>
      </w:r>
      <w:r w:rsidR="0030641A">
        <w:rPr>
          <w:rFonts w:eastAsia="仿宋" w:cs="仿宋" w:hint="eastAsia"/>
          <w:sz w:val="24"/>
          <w:szCs w:val="24"/>
        </w:rPr>
        <w:t>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十、一般公共预算财政拨款“三公”经费支出决算表</w:t>
      </w:r>
      <w:r>
        <w:rPr>
          <w:rFonts w:ascii="仿宋" w:eastAsia="仿宋" w:cs="仿宋"/>
          <w:sz w:val="24"/>
          <w:szCs w:val="24"/>
        </w:rPr>
        <w:tab/>
      </w:r>
      <w:r>
        <w:rPr>
          <w:rFonts w:eastAsia="仿宋" w:cs="仿宋" w:hint="eastAsia"/>
          <w:sz w:val="24"/>
          <w:szCs w:val="24"/>
        </w:rPr>
        <w:t>2</w:t>
      </w:r>
      <w:r w:rsidR="0030641A">
        <w:rPr>
          <w:rFonts w:eastAsia="仿宋" w:cs="仿宋" w:hint="eastAsia"/>
          <w:sz w:val="24"/>
          <w:szCs w:val="24"/>
        </w:rPr>
        <w:t>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十一、政府性基金预算财政拨款收入支出决算表</w:t>
      </w:r>
      <w:r>
        <w:rPr>
          <w:rFonts w:ascii="仿宋" w:eastAsia="仿宋" w:cs="仿宋"/>
          <w:sz w:val="24"/>
          <w:szCs w:val="24"/>
        </w:rPr>
        <w:tab/>
      </w:r>
      <w:r>
        <w:rPr>
          <w:rFonts w:eastAsia="仿宋" w:cs="仿宋" w:hint="eastAsia"/>
          <w:sz w:val="24"/>
          <w:szCs w:val="24"/>
        </w:rPr>
        <w:t>2</w:t>
      </w:r>
      <w:r w:rsidR="0030641A">
        <w:rPr>
          <w:rFonts w:eastAsia="仿宋" w:cs="仿宋" w:hint="eastAsia"/>
          <w:sz w:val="24"/>
          <w:szCs w:val="24"/>
        </w:rPr>
        <w:t>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十二、政府性基金预算财政拨款“三公”经费支出决算表</w:t>
      </w:r>
      <w:r>
        <w:rPr>
          <w:rFonts w:ascii="仿宋" w:eastAsia="仿宋" w:cs="仿宋"/>
          <w:sz w:val="24"/>
          <w:szCs w:val="24"/>
        </w:rPr>
        <w:tab/>
      </w:r>
      <w:r>
        <w:rPr>
          <w:rFonts w:eastAsia="仿宋" w:cs="仿宋" w:hint="eastAsia"/>
          <w:sz w:val="24"/>
          <w:szCs w:val="24"/>
        </w:rPr>
        <w:t>2</w:t>
      </w:r>
      <w:r w:rsidR="0030641A">
        <w:rPr>
          <w:rFonts w:eastAsia="仿宋" w:cs="仿宋" w:hint="eastAsia"/>
          <w:sz w:val="24"/>
          <w:szCs w:val="24"/>
        </w:rPr>
        <w:t>5</w:t>
      </w:r>
    </w:p>
    <w:p w:rsidR="009B13A8" w:rsidRDefault="00743089">
      <w:pPr>
        <w:pStyle w:val="2"/>
        <w:numPr>
          <w:ilvl w:val="0"/>
          <w:numId w:val="0"/>
        </w:numPr>
        <w:tabs>
          <w:tab w:val="right" w:leader="dot" w:pos="8296"/>
        </w:tabs>
        <w:ind w:leftChars="200" w:left="420"/>
        <w:rPr>
          <w:rFonts w:ascii="仿宋" w:eastAsia="仿宋" w:cs="仿宋"/>
          <w:sz w:val="24"/>
          <w:szCs w:val="24"/>
        </w:rPr>
      </w:pPr>
      <w:r>
        <w:rPr>
          <w:rFonts w:ascii="仿宋" w:eastAsia="仿宋" w:cs="仿宋" w:hint="eastAsia"/>
          <w:sz w:val="24"/>
          <w:szCs w:val="24"/>
        </w:rPr>
        <w:t>十三、国有资本经营预算财政拨款收入支出决算表</w:t>
      </w:r>
      <w:r>
        <w:rPr>
          <w:rFonts w:ascii="仿宋" w:eastAsia="仿宋" w:cs="仿宋"/>
          <w:sz w:val="24"/>
          <w:szCs w:val="24"/>
        </w:rPr>
        <w:tab/>
      </w:r>
      <w:r>
        <w:rPr>
          <w:rFonts w:ascii="仿宋" w:eastAsia="仿宋" w:cs="仿宋" w:hint="eastAsia"/>
          <w:sz w:val="24"/>
          <w:szCs w:val="24"/>
        </w:rPr>
        <w:t>2</w:t>
      </w:r>
      <w:r w:rsidR="0030641A">
        <w:rPr>
          <w:rFonts w:ascii="仿宋" w:eastAsia="仿宋" w:cs="仿宋" w:hint="eastAsia"/>
          <w:sz w:val="24"/>
          <w:szCs w:val="24"/>
        </w:rPr>
        <w:t>5</w:t>
      </w:r>
    </w:p>
    <w:p w:rsidR="009B13A8" w:rsidRDefault="00743089">
      <w:pPr>
        <w:pStyle w:val="2"/>
        <w:numPr>
          <w:ilvl w:val="0"/>
          <w:numId w:val="0"/>
        </w:numPr>
        <w:tabs>
          <w:tab w:val="right" w:leader="dot" w:pos="8296"/>
        </w:tabs>
        <w:ind w:firstLineChars="200" w:firstLine="480"/>
        <w:rPr>
          <w:rFonts w:ascii="黑体" w:eastAsia="仿宋"/>
        </w:rPr>
        <w:sectPr w:rsidR="009B13A8">
          <w:headerReference w:type="even" r:id="rId8"/>
          <w:headerReference w:type="default" r:id="rId9"/>
          <w:footerReference w:type="even" r:id="rId10"/>
          <w:pgSz w:w="11906" w:h="16838"/>
          <w:pgMar w:top="1440" w:right="1800" w:bottom="1440" w:left="1800" w:header="0" w:footer="992" w:gutter="0"/>
          <w:pgNumType w:start="1" w:chapStyle="1"/>
          <w:cols w:space="720"/>
          <w:docGrid w:type="lines" w:linePitch="312"/>
        </w:sectPr>
      </w:pPr>
      <w:bookmarkStart w:id="10" w:name="_Toc52350243"/>
      <w:r>
        <w:rPr>
          <w:rFonts w:ascii="仿宋" w:eastAsia="仿宋" w:cs="仿宋" w:hint="eastAsia"/>
          <w:sz w:val="24"/>
          <w:szCs w:val="24"/>
        </w:rPr>
        <w:t>十四、国有资本经营预算财政拨款支出决算表</w:t>
      </w:r>
      <w:r>
        <w:rPr>
          <w:rFonts w:ascii="仿宋" w:eastAsia="仿宋" w:cs="仿宋"/>
          <w:sz w:val="24"/>
          <w:szCs w:val="24"/>
        </w:rPr>
        <w:tab/>
      </w:r>
      <w:r>
        <w:rPr>
          <w:rFonts w:ascii="仿宋" w:eastAsia="仿宋" w:cs="仿宋" w:hint="eastAsia"/>
          <w:sz w:val="24"/>
          <w:szCs w:val="24"/>
        </w:rPr>
        <w:t>2</w:t>
      </w:r>
      <w:r w:rsidR="0030641A">
        <w:rPr>
          <w:rFonts w:ascii="仿宋" w:eastAsia="仿宋" w:cs="仿宋" w:hint="eastAsia"/>
          <w:sz w:val="24"/>
          <w:szCs w:val="24"/>
        </w:rPr>
        <w:t>5</w:t>
      </w:r>
    </w:p>
    <w:p w:rsidR="009B13A8" w:rsidRDefault="00743089">
      <w:pPr>
        <w:pStyle w:val="1"/>
        <w:adjustRightInd w:val="0"/>
        <w:snapToGrid w:val="0"/>
        <w:spacing w:before="0" w:after="0" w:line="560" w:lineRule="exact"/>
        <w:jc w:val="center"/>
        <w:rPr>
          <w:rStyle w:val="16"/>
          <w:rFonts w:ascii="黑体" w:eastAsia="黑体"/>
          <w:bCs w:val="0"/>
        </w:rPr>
      </w:pPr>
      <w:r>
        <w:rPr>
          <w:rFonts w:ascii="黑体" w:eastAsia="黑体" w:hint="eastAsia"/>
          <w:b w:val="0"/>
          <w:bCs w:val="0"/>
        </w:rPr>
        <w:lastRenderedPageBreak/>
        <w:t>第一部分</w:t>
      </w:r>
      <w:r>
        <w:rPr>
          <w:rStyle w:val="16"/>
          <w:rFonts w:ascii="黑体" w:eastAsia="黑体" w:hint="eastAsia"/>
          <w:bCs w:val="0"/>
        </w:rPr>
        <w:t>单位概况</w:t>
      </w:r>
      <w:bookmarkEnd w:id="10"/>
    </w:p>
    <w:p w:rsidR="009B13A8" w:rsidRDefault="009B13A8">
      <w:pPr>
        <w:widowControl/>
        <w:jc w:val="left"/>
        <w:rPr>
          <w:color w:val="000000"/>
          <w:sz w:val="32"/>
          <w:szCs w:val="32"/>
        </w:rPr>
      </w:pPr>
    </w:p>
    <w:p w:rsidR="009B13A8" w:rsidRDefault="00743089">
      <w:pPr>
        <w:adjustRightInd w:val="0"/>
        <w:snapToGrid w:val="0"/>
        <w:spacing w:line="560" w:lineRule="exact"/>
        <w:ind w:firstLineChars="200" w:firstLine="643"/>
        <w:rPr>
          <w:rFonts w:ascii="楷体" w:eastAsia="黑体"/>
          <w:color w:val="000000"/>
          <w:sz w:val="32"/>
          <w:szCs w:val="32"/>
        </w:rPr>
      </w:pPr>
      <w:bookmarkStart w:id="11" w:name="_Toc15377197"/>
      <w:bookmarkStart w:id="12" w:name="_Toc15396600"/>
      <w:bookmarkStart w:id="13" w:name="_Toc52350244"/>
      <w:bookmarkEnd w:id="11"/>
      <w:r>
        <w:rPr>
          <w:rStyle w:val="15"/>
          <w:rFonts w:ascii="黑体" w:eastAsia="黑体" w:hint="eastAsia"/>
          <w:szCs w:val="32"/>
        </w:rPr>
        <w:t>一、</w:t>
      </w:r>
      <w:bookmarkEnd w:id="12"/>
      <w:r>
        <w:rPr>
          <w:rStyle w:val="15"/>
          <w:rFonts w:ascii="黑体" w:eastAsia="黑体" w:hint="eastAsia"/>
          <w:bCs/>
          <w:szCs w:val="32"/>
        </w:rPr>
        <w:t>职能</w:t>
      </w:r>
      <w:bookmarkEnd w:id="13"/>
      <w:r>
        <w:rPr>
          <w:rStyle w:val="15"/>
          <w:rFonts w:ascii="黑体" w:eastAsia="黑体" w:hint="eastAsia"/>
          <w:bCs/>
          <w:szCs w:val="32"/>
        </w:rPr>
        <w:t>简介</w:t>
      </w:r>
    </w:p>
    <w:p w:rsidR="009B13A8" w:rsidRDefault="00743089">
      <w:pPr>
        <w:snapToGrid w:val="0"/>
        <w:spacing w:line="520" w:lineRule="exact"/>
        <w:ind w:firstLineChars="200" w:firstLine="640"/>
        <w:rPr>
          <w:rFonts w:ascii="楷体" w:eastAsia="楷体"/>
          <w:color w:val="000000"/>
          <w:sz w:val="32"/>
          <w:szCs w:val="32"/>
        </w:rPr>
      </w:pPr>
      <w:r>
        <w:rPr>
          <w:rFonts w:ascii="楷体" w:eastAsia="楷体" w:hint="eastAsia"/>
          <w:color w:val="000000"/>
          <w:sz w:val="32"/>
          <w:szCs w:val="32"/>
        </w:rPr>
        <w:t>1、职能</w:t>
      </w:r>
    </w:p>
    <w:p w:rsidR="009B13A8" w:rsidRDefault="00743089">
      <w:pPr>
        <w:snapToGrid w:val="0"/>
        <w:spacing w:line="520" w:lineRule="exact"/>
        <w:ind w:firstLineChars="200" w:firstLine="640"/>
        <w:rPr>
          <w:rFonts w:ascii="楷体" w:eastAsia="楷体"/>
          <w:color w:val="000000"/>
          <w:sz w:val="32"/>
          <w:szCs w:val="32"/>
        </w:rPr>
      </w:pPr>
      <w:r>
        <w:rPr>
          <w:rFonts w:ascii="楷体" w:eastAsia="楷体" w:hint="eastAsia"/>
          <w:color w:val="000000"/>
          <w:sz w:val="32"/>
          <w:szCs w:val="32"/>
        </w:rPr>
        <w:t>乐山市公路机械化养护中心主要职能</w:t>
      </w:r>
      <w:bookmarkStart w:id="14" w:name="_Toc15377198"/>
      <w:bookmarkStart w:id="15" w:name="_Toc15378445"/>
      <w:r>
        <w:rPr>
          <w:rFonts w:ascii="楷体" w:eastAsia="楷体" w:hint="eastAsia"/>
          <w:color w:val="000000"/>
          <w:sz w:val="32"/>
          <w:szCs w:val="32"/>
        </w:rPr>
        <w:t>是</w:t>
      </w:r>
      <w:r>
        <w:rPr>
          <w:rFonts w:ascii="仿宋" w:eastAsia="仿宋" w:hint="eastAsia"/>
          <w:bCs/>
          <w:color w:val="000000"/>
          <w:sz w:val="32"/>
          <w:szCs w:val="32"/>
        </w:rPr>
        <w:t>承担全市境内国省干线公路预防性养护、公路大中修维护工程、桥梁经常、定期检查及中小修维护；公路交通应急战备保障、应急保障服务等工作</w:t>
      </w:r>
      <w:bookmarkEnd w:id="14"/>
      <w:bookmarkEnd w:id="15"/>
      <w:r>
        <w:rPr>
          <w:rFonts w:ascii="楷体" w:eastAsia="楷体"/>
          <w:color w:val="000000"/>
          <w:sz w:val="32"/>
          <w:szCs w:val="32"/>
        </w:rPr>
        <w:t>.</w:t>
      </w:r>
    </w:p>
    <w:p w:rsidR="009B13A8" w:rsidRDefault="00743089">
      <w:pPr>
        <w:numPr>
          <w:ilvl w:val="0"/>
          <w:numId w:val="3"/>
        </w:numPr>
        <w:snapToGrid w:val="0"/>
        <w:spacing w:line="520" w:lineRule="exact"/>
        <w:ind w:firstLineChars="200" w:firstLine="640"/>
        <w:rPr>
          <w:rFonts w:ascii="楷体" w:eastAsia="楷体"/>
          <w:color w:val="000000"/>
          <w:sz w:val="32"/>
          <w:szCs w:val="32"/>
        </w:rPr>
      </w:pPr>
      <w:r>
        <w:rPr>
          <w:rFonts w:ascii="楷体" w:eastAsia="楷体" w:hint="eastAsia"/>
          <w:color w:val="000000"/>
          <w:sz w:val="32"/>
          <w:szCs w:val="32"/>
        </w:rPr>
        <w:t>机构设置</w:t>
      </w:r>
    </w:p>
    <w:p w:rsidR="009B13A8" w:rsidRDefault="00743089">
      <w:pPr>
        <w:snapToGrid w:val="0"/>
        <w:spacing w:line="520" w:lineRule="exact"/>
        <w:ind w:firstLineChars="200" w:firstLine="640"/>
        <w:rPr>
          <w:rFonts w:ascii="仿宋_GB2312" w:eastAsia="仿宋_GB2312"/>
          <w:sz w:val="32"/>
          <w:szCs w:val="24"/>
        </w:rPr>
      </w:pPr>
      <w:r>
        <w:rPr>
          <w:rFonts w:ascii="仿宋_GB2312" w:eastAsia="仿宋_GB2312" w:hint="eastAsia"/>
          <w:sz w:val="32"/>
          <w:szCs w:val="24"/>
        </w:rPr>
        <w:t>乐山市公路机械化养护中心属财政全额拨款的公益一类事业单位，无下属单位。</w:t>
      </w:r>
    </w:p>
    <w:p w:rsidR="009B13A8" w:rsidRDefault="009B13A8">
      <w:pPr>
        <w:adjustRightInd w:val="0"/>
        <w:snapToGrid w:val="0"/>
        <w:spacing w:line="560" w:lineRule="exact"/>
        <w:ind w:firstLineChars="200" w:firstLine="643"/>
        <w:rPr>
          <w:rStyle w:val="15"/>
          <w:rFonts w:ascii="黑体" w:eastAsia="黑体"/>
          <w:bCs/>
          <w:szCs w:val="32"/>
        </w:rPr>
      </w:pPr>
    </w:p>
    <w:p w:rsidR="009B13A8" w:rsidRDefault="00743089">
      <w:pPr>
        <w:spacing w:line="520" w:lineRule="exact"/>
        <w:ind w:firstLineChars="200" w:firstLine="640"/>
        <w:rPr>
          <w:rFonts w:ascii="楷体" w:eastAsia="楷体"/>
          <w:color w:val="000000"/>
          <w:sz w:val="32"/>
          <w:szCs w:val="32"/>
        </w:rPr>
      </w:pPr>
      <w:r>
        <w:rPr>
          <w:rFonts w:ascii="楷体" w:eastAsia="楷体" w:hint="eastAsia"/>
          <w:color w:val="000000"/>
          <w:sz w:val="32"/>
          <w:szCs w:val="32"/>
        </w:rPr>
        <w:t>二、</w:t>
      </w:r>
      <w:r>
        <w:rPr>
          <w:rFonts w:ascii="楷体" w:eastAsia="楷体"/>
          <w:b/>
          <w:bCs/>
          <w:color w:val="000000"/>
          <w:sz w:val="32"/>
          <w:szCs w:val="32"/>
        </w:rPr>
        <w:t>202</w:t>
      </w:r>
      <w:r>
        <w:rPr>
          <w:rFonts w:ascii="楷体" w:eastAsia="楷体" w:hint="eastAsia"/>
          <w:b/>
          <w:bCs/>
          <w:color w:val="000000"/>
          <w:sz w:val="32"/>
          <w:szCs w:val="32"/>
        </w:rPr>
        <w:t>1年重点工作完成情况</w:t>
      </w:r>
      <w:r>
        <w:rPr>
          <w:rFonts w:ascii="楷体" w:eastAsia="楷体" w:hint="eastAsia"/>
          <w:color w:val="000000"/>
          <w:sz w:val="32"/>
          <w:szCs w:val="32"/>
        </w:rPr>
        <w:t>。</w:t>
      </w:r>
    </w:p>
    <w:p w:rsidR="009B13A8" w:rsidRDefault="00743089">
      <w:pPr>
        <w:spacing w:line="520" w:lineRule="exact"/>
        <w:ind w:firstLineChars="200" w:firstLine="643"/>
        <w:rPr>
          <w:rFonts w:ascii="仿宋" w:eastAsia="仿宋" w:hAnsi="仿宋" w:cs="仿宋_GB2312"/>
          <w:sz w:val="32"/>
          <w:szCs w:val="32"/>
        </w:rPr>
      </w:pPr>
      <w:r>
        <w:rPr>
          <w:rFonts w:ascii="仿宋" w:eastAsia="仿宋" w:hAnsi="仿宋" w:cs="仿宋_GB2312" w:hint="eastAsia"/>
          <w:b/>
          <w:bCs/>
          <w:sz w:val="32"/>
          <w:szCs w:val="32"/>
        </w:rPr>
        <w:t>1.</w:t>
      </w:r>
      <w:r>
        <w:rPr>
          <w:rFonts w:ascii="仿宋" w:eastAsia="仿宋" w:hAnsi="仿宋" w:cs="仿宋_GB2312" w:hint="eastAsia"/>
          <w:sz w:val="32"/>
          <w:szCs w:val="32"/>
        </w:rPr>
        <w:t>今年以来，中心党总支始终把党建工作摆在突出位置抓细抓实抓出成效，始终坚持党建引领各项工作。截至12月，中心党总支共召开总支委会10次，开展主题党日活动14次，授党课3次，参加社区双报道志愿服务活动6次，召开专题组织生活会2次。</w:t>
      </w:r>
    </w:p>
    <w:p w:rsidR="009B13A8" w:rsidRDefault="00743089">
      <w:pPr>
        <w:spacing w:line="520" w:lineRule="exact"/>
        <w:ind w:firstLineChars="200" w:firstLine="640"/>
        <w:rPr>
          <w:rFonts w:ascii="仿宋_GB2312" w:eastAsia="仿宋_GB2312" w:hAnsi="仿宋_GB2312" w:cs="仿宋_GB2312"/>
          <w:color w:val="000000"/>
          <w:sz w:val="32"/>
          <w:szCs w:val="32"/>
        </w:rPr>
      </w:pPr>
      <w:r>
        <w:rPr>
          <w:rFonts w:ascii="仿宋" w:eastAsia="仿宋" w:hAnsi="仿宋" w:cs="仿宋_GB2312" w:hint="eastAsia"/>
          <w:sz w:val="32"/>
          <w:szCs w:val="32"/>
        </w:rPr>
        <w:t>2.</w:t>
      </w:r>
      <w:r>
        <w:rPr>
          <w:rFonts w:ascii="仿宋_GB2312" w:eastAsia="仿宋_GB2312" w:hAnsi="仿宋_GB2312" w:cs="仿宋_GB2312" w:hint="eastAsia"/>
          <w:color w:val="000000"/>
          <w:sz w:val="32"/>
          <w:szCs w:val="32"/>
        </w:rPr>
        <w:t>圆满完成年初结转结余工作以及2020年决算和决算公开。</w:t>
      </w:r>
    </w:p>
    <w:p w:rsidR="009B13A8" w:rsidRDefault="00743089">
      <w:pPr>
        <w:spacing w:line="520" w:lineRule="exact"/>
        <w:ind w:firstLineChars="200" w:firstLine="640"/>
        <w:rPr>
          <w:rFonts w:ascii="仿宋" w:eastAsia="仿宋" w:hAnsi="仿宋" w:cs="仿宋_GB2312"/>
          <w:sz w:val="32"/>
          <w:szCs w:val="32"/>
        </w:rPr>
      </w:pPr>
      <w:r>
        <w:rPr>
          <w:rFonts w:ascii="仿宋_GB2312" w:eastAsia="仿宋_GB2312" w:hAnsi="仿宋_GB2312" w:cs="仿宋_GB2312" w:hint="eastAsia"/>
          <w:color w:val="000000"/>
          <w:sz w:val="32"/>
          <w:szCs w:val="32"/>
        </w:rPr>
        <w:t>3.圆满完成</w:t>
      </w:r>
      <w:r>
        <w:rPr>
          <w:rFonts w:ascii="仿宋" w:eastAsia="仿宋" w:hAnsi="仿宋" w:cs="仿宋_GB2312" w:hint="eastAsia"/>
          <w:sz w:val="32"/>
          <w:szCs w:val="32"/>
        </w:rPr>
        <w:t>2016年-2019年职工的“一次性”退休补贴工作。</w:t>
      </w:r>
    </w:p>
    <w:p w:rsidR="009B13A8" w:rsidRDefault="00743089">
      <w:pPr>
        <w:widowControl/>
        <w:adjustRightInd w:val="0"/>
        <w:snapToGrid w:val="0"/>
        <w:spacing w:line="560" w:lineRule="exact"/>
        <w:ind w:firstLineChars="200" w:firstLine="640"/>
        <w:rPr>
          <w:rFonts w:ascii="仿宋" w:eastAsia="仿宋" w:hAnsi="仿宋" w:cs="仿宋_GB2312"/>
          <w:sz w:val="32"/>
          <w:szCs w:val="32"/>
        </w:rPr>
      </w:pPr>
      <w:r>
        <w:rPr>
          <w:rFonts w:ascii="仿宋_GB2312" w:eastAsia="仿宋_GB2312" w:hAnsi="仿宋_GB2312" w:cs="仿宋_GB2312" w:hint="eastAsia"/>
          <w:color w:val="000000"/>
          <w:sz w:val="32"/>
          <w:szCs w:val="32"/>
        </w:rPr>
        <w:t>4</w:t>
      </w:r>
      <w:r>
        <w:rPr>
          <w:rFonts w:ascii="仿宋" w:eastAsia="仿宋" w:hAnsi="仿宋" w:cs="仿宋_GB2312" w:hint="eastAsia"/>
          <w:b/>
          <w:bCs/>
          <w:sz w:val="32"/>
          <w:szCs w:val="32"/>
        </w:rPr>
        <w:t>.</w:t>
      </w:r>
      <w:r>
        <w:rPr>
          <w:rFonts w:ascii="仿宋" w:eastAsia="仿宋" w:hAnsi="仿宋" w:cs="仿宋_GB2312" w:hint="eastAsia"/>
          <w:sz w:val="32"/>
          <w:szCs w:val="32"/>
        </w:rPr>
        <w:t>补齐应急救援短板。集中采购了74万余元的应急设备和物资，建立应急设备、物资台账，动态管理，严格落实出入库登记。</w:t>
      </w:r>
    </w:p>
    <w:p w:rsidR="009B13A8" w:rsidRDefault="00743089">
      <w:pPr>
        <w:widowControl/>
        <w:adjustRightInd w:val="0"/>
        <w:snapToGrid w:val="0"/>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5.圆满完成凌云路23号、27号棚改工作，在2021年2月底前棚改补偿费用全部发放到每位棚改住户。同时理清岷江东岸展城棚改项目遗留问题。</w:t>
      </w:r>
    </w:p>
    <w:p w:rsidR="009B13A8" w:rsidRDefault="00743089">
      <w:pPr>
        <w:widowControl/>
        <w:adjustRightInd w:val="0"/>
        <w:snapToGrid w:val="0"/>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 6</w:t>
      </w:r>
      <w:r>
        <w:rPr>
          <w:rFonts w:ascii="仿宋" w:eastAsia="仿宋" w:hAnsi="仿宋" w:cs="仿宋_GB2312" w:hint="eastAsia"/>
          <w:b/>
          <w:bCs/>
          <w:color w:val="000000"/>
          <w:sz w:val="32"/>
          <w:szCs w:val="32"/>
        </w:rPr>
        <w:t>.</w:t>
      </w:r>
      <w:r>
        <w:rPr>
          <w:rFonts w:ascii="仿宋" w:eastAsia="仿宋" w:hAnsi="仿宋" w:cs="仿宋_GB2312" w:hint="eastAsia"/>
          <w:color w:val="000000"/>
          <w:sz w:val="32"/>
          <w:szCs w:val="32"/>
        </w:rPr>
        <w:t>严格落实每月一次路况巡查和“以克论净”扬尘检测工作，</w:t>
      </w:r>
      <w:r>
        <w:rPr>
          <w:rFonts w:ascii="仿宋" w:eastAsia="仿宋" w:hAnsi="仿宋" w:cs="仿宋_GB2312" w:hint="eastAsia"/>
          <w:sz w:val="32"/>
          <w:szCs w:val="32"/>
        </w:rPr>
        <w:t>切实做好桥梁状况调查工作。完成全市危旧桥项目库的上报任务，督导县（市、区）进行危旧桥隧改造及4、5类桥梁的交通管制，顺利通过交通部部检以及省厅一桥一隧养护工作抽检；在防汛期加大对桥梁的巡查力度，确保了安全。</w:t>
      </w:r>
    </w:p>
    <w:p w:rsidR="009B13A8" w:rsidRDefault="00743089">
      <w:pPr>
        <w:widowControl/>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7.</w:t>
      </w:r>
      <w:r>
        <w:rPr>
          <w:rFonts w:ascii="仿宋" w:eastAsia="仿宋" w:hAnsi="仿宋" w:cs="仿宋_GB2312" w:hint="eastAsia"/>
          <w:sz w:val="32"/>
          <w:szCs w:val="32"/>
        </w:rPr>
        <w:t>坚持疫情防控措施落实到位，规定、要求及时传达到位，做好单位防疫物资贮备，共采购口罩8000余个，防疫消毒物品贮备充足，保证单位日常防疫需求。按要求完成所有职工的疫苗接种工作，确保疫情防控措施、规定贯彻落实到位。</w:t>
      </w:r>
    </w:p>
    <w:p w:rsidR="009B13A8" w:rsidRDefault="009B13A8">
      <w:pPr>
        <w:adjustRightInd w:val="0"/>
        <w:snapToGrid w:val="0"/>
        <w:spacing w:line="560" w:lineRule="exact"/>
        <w:ind w:firstLineChars="200" w:firstLine="640"/>
        <w:rPr>
          <w:rFonts w:ascii="楷体" w:eastAsia="楷体"/>
          <w:color w:val="000000"/>
          <w:sz w:val="32"/>
          <w:szCs w:val="32"/>
        </w:rPr>
      </w:pPr>
    </w:p>
    <w:p w:rsidR="009B13A8" w:rsidRDefault="009B13A8">
      <w:pPr>
        <w:adjustRightInd w:val="0"/>
        <w:snapToGrid w:val="0"/>
        <w:spacing w:line="560" w:lineRule="exact"/>
        <w:rPr>
          <w:rStyle w:val="16"/>
          <w:rFonts w:ascii="黑体" w:eastAsia="黑体"/>
          <w:szCs w:val="44"/>
        </w:rPr>
      </w:pPr>
      <w:bookmarkStart w:id="16" w:name="_Toc15377204"/>
      <w:bookmarkStart w:id="17" w:name="_Toc52350246"/>
    </w:p>
    <w:p w:rsidR="009B13A8"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Pr="00845397" w:rsidRDefault="009B13A8">
      <w:pPr>
        <w:adjustRightInd w:val="0"/>
        <w:snapToGrid w:val="0"/>
        <w:spacing w:line="560" w:lineRule="exact"/>
        <w:rPr>
          <w:rStyle w:val="16"/>
          <w:rFonts w:ascii="黑体" w:eastAsia="黑体"/>
          <w:szCs w:val="44"/>
        </w:rPr>
      </w:pPr>
    </w:p>
    <w:p w:rsidR="009B13A8" w:rsidRDefault="009B13A8">
      <w:pPr>
        <w:adjustRightInd w:val="0"/>
        <w:snapToGrid w:val="0"/>
        <w:spacing w:line="560" w:lineRule="exact"/>
        <w:rPr>
          <w:rStyle w:val="16"/>
          <w:rFonts w:ascii="黑体" w:eastAsia="黑体"/>
          <w:szCs w:val="44"/>
        </w:rPr>
      </w:pPr>
    </w:p>
    <w:p w:rsidR="009B13A8" w:rsidRDefault="00743089">
      <w:pPr>
        <w:adjustRightInd w:val="0"/>
        <w:snapToGrid w:val="0"/>
        <w:spacing w:line="560" w:lineRule="exact"/>
        <w:rPr>
          <w:rStyle w:val="16"/>
          <w:rFonts w:ascii="黑体" w:eastAsia="黑体"/>
          <w:bCs/>
          <w:szCs w:val="44"/>
        </w:rPr>
      </w:pPr>
      <w:r>
        <w:rPr>
          <w:rStyle w:val="16"/>
          <w:rFonts w:ascii="黑体" w:eastAsia="黑体" w:hint="eastAsia"/>
          <w:szCs w:val="44"/>
        </w:rPr>
        <w:t>第二部分</w:t>
      </w:r>
      <w:bookmarkEnd w:id="16"/>
      <w:r>
        <w:rPr>
          <w:rStyle w:val="16"/>
          <w:rFonts w:ascii="黑体" w:eastAsia="黑体"/>
          <w:bCs/>
          <w:szCs w:val="44"/>
        </w:rPr>
        <w:t xml:space="preserve"> 202</w:t>
      </w:r>
      <w:r>
        <w:rPr>
          <w:rStyle w:val="16"/>
          <w:rFonts w:ascii="黑体" w:eastAsia="黑体" w:hint="eastAsia"/>
          <w:bCs/>
          <w:szCs w:val="44"/>
        </w:rPr>
        <w:t>1年度部门决算情况说明</w:t>
      </w:r>
      <w:bookmarkEnd w:id="17"/>
    </w:p>
    <w:p w:rsidR="009B13A8" w:rsidRDefault="009B13A8">
      <w:pPr>
        <w:pStyle w:val="ListParagraph1"/>
        <w:spacing w:line="600" w:lineRule="exact"/>
        <w:ind w:left="641" w:firstLineChars="0" w:firstLine="0"/>
        <w:outlineLvl w:val="1"/>
        <w:rPr>
          <w:rFonts w:ascii="黑体" w:eastAsia="黑体"/>
          <w:color w:val="000000"/>
          <w:sz w:val="32"/>
          <w:szCs w:val="32"/>
        </w:rPr>
      </w:pPr>
      <w:bookmarkStart w:id="18" w:name="_Toc15396603"/>
      <w:bookmarkStart w:id="19" w:name="_Toc15377205"/>
      <w:bookmarkStart w:id="20" w:name="_Toc52350247"/>
      <w:bookmarkEnd w:id="18"/>
    </w:p>
    <w:p w:rsidR="009B13A8" w:rsidRDefault="00743089" w:rsidP="00845397">
      <w:pPr>
        <w:pStyle w:val="ListParagraph1"/>
        <w:spacing w:line="600" w:lineRule="exact"/>
        <w:ind w:firstLine="640"/>
        <w:outlineLvl w:val="1"/>
        <w:rPr>
          <w:rFonts w:ascii="仿宋" w:eastAsia="仿宋"/>
          <w:color w:val="000000"/>
          <w:sz w:val="32"/>
          <w:szCs w:val="32"/>
        </w:rPr>
      </w:pPr>
      <w:r>
        <w:rPr>
          <w:rFonts w:ascii="黑体" w:eastAsia="黑体" w:hint="eastAsia"/>
          <w:color w:val="000000"/>
          <w:sz w:val="32"/>
          <w:szCs w:val="32"/>
        </w:rPr>
        <w:t>一、收</w:t>
      </w:r>
      <w:bookmarkEnd w:id="19"/>
      <w:r>
        <w:rPr>
          <w:rStyle w:val="15"/>
          <w:rFonts w:ascii="黑体" w:eastAsia="黑体" w:hint="eastAsia"/>
          <w:b w:val="0"/>
          <w:szCs w:val="32"/>
        </w:rPr>
        <w:t>入支出决算总体情况说明</w:t>
      </w:r>
      <w:bookmarkEnd w:id="20"/>
    </w:p>
    <w:p w:rsidR="009B13A8" w:rsidRDefault="00743089" w:rsidP="00845397">
      <w:pPr>
        <w:pStyle w:val="ListParagraph1"/>
        <w:spacing w:line="600" w:lineRule="exact"/>
        <w:ind w:firstLine="640"/>
        <w:outlineLvl w:val="1"/>
        <w:rPr>
          <w:rFonts w:ascii="仿宋" w:eastAsia="仿宋"/>
          <w:sz w:val="32"/>
          <w:szCs w:val="32"/>
        </w:rPr>
      </w:pPr>
      <w:r>
        <w:rPr>
          <w:rFonts w:ascii="仿宋" w:eastAsia="仿宋"/>
          <w:color w:val="000000"/>
          <w:sz w:val="32"/>
          <w:szCs w:val="32"/>
        </w:rPr>
        <w:t>202</w:t>
      </w:r>
      <w:r>
        <w:rPr>
          <w:rFonts w:ascii="仿宋" w:eastAsia="仿宋" w:hint="eastAsia"/>
          <w:color w:val="000000"/>
          <w:sz w:val="32"/>
          <w:szCs w:val="32"/>
        </w:rPr>
        <w:t>1年度收、支总计2282.49万元（含应返还14.05万元）。与</w:t>
      </w:r>
      <w:r>
        <w:rPr>
          <w:rFonts w:ascii="仿宋" w:eastAsia="仿宋"/>
          <w:color w:val="000000"/>
          <w:sz w:val="32"/>
          <w:szCs w:val="32"/>
        </w:rPr>
        <w:t>20</w:t>
      </w:r>
      <w:r>
        <w:rPr>
          <w:rFonts w:ascii="仿宋" w:eastAsia="仿宋" w:hint="eastAsia"/>
          <w:color w:val="000000"/>
          <w:sz w:val="32"/>
          <w:szCs w:val="32"/>
        </w:rPr>
        <w:t>20年相比，收、支总计各增加348.79万元，上升18.04</w:t>
      </w:r>
      <w:r>
        <w:rPr>
          <w:rFonts w:ascii="仿宋" w:eastAsia="仿宋"/>
          <w:color w:val="000000"/>
          <w:sz w:val="32"/>
          <w:szCs w:val="32"/>
        </w:rPr>
        <w:t>%</w:t>
      </w:r>
      <w:r>
        <w:rPr>
          <w:rFonts w:ascii="仿宋" w:eastAsia="仿宋" w:hint="eastAsia"/>
          <w:color w:val="000000"/>
          <w:sz w:val="32"/>
          <w:szCs w:val="32"/>
        </w:rPr>
        <w:t>。主要变动原因是</w:t>
      </w:r>
      <w:r>
        <w:rPr>
          <w:rFonts w:ascii="仿宋" w:eastAsia="仿宋"/>
          <w:color w:val="000000"/>
          <w:sz w:val="32"/>
          <w:szCs w:val="32"/>
        </w:rPr>
        <w:t>202</w:t>
      </w:r>
      <w:r>
        <w:rPr>
          <w:rFonts w:ascii="仿宋" w:eastAsia="仿宋" w:hint="eastAsia"/>
          <w:color w:val="000000"/>
          <w:sz w:val="32"/>
          <w:szCs w:val="32"/>
        </w:rPr>
        <w:t>1年退休职工死亡抚恤、编外人员经费、兑付2016-2019年“退休一次性补贴”及绩效奖及离退休慰问金而增加。</w:t>
      </w:r>
    </w:p>
    <w:p w:rsidR="009B13A8" w:rsidRDefault="009B13A8">
      <w:pPr>
        <w:rPr>
          <w:rFonts w:ascii="黑体" w:eastAsia="黑体"/>
          <w:color w:val="000000"/>
          <w:sz w:val="32"/>
          <w:szCs w:val="32"/>
        </w:rPr>
      </w:pPr>
      <w:bookmarkStart w:id="21" w:name="_Toc15396604"/>
      <w:bookmarkStart w:id="22" w:name="_Toc15377206"/>
      <w:bookmarkStart w:id="23" w:name="_Toc52350248"/>
      <w:bookmarkEnd w:id="21"/>
    </w:p>
    <w:p w:rsidR="009B13A8" w:rsidRDefault="009B13A8">
      <w:pPr>
        <w:rPr>
          <w:rFonts w:ascii="黑体" w:eastAsia="黑体"/>
          <w:color w:val="000000"/>
          <w:sz w:val="32"/>
          <w:szCs w:val="32"/>
        </w:rPr>
      </w:pPr>
    </w:p>
    <w:p w:rsidR="009B13A8" w:rsidRDefault="009B13A8">
      <w:pPr>
        <w:rPr>
          <w:rFonts w:ascii="黑体" w:eastAsia="黑体"/>
          <w:color w:val="000000"/>
          <w:sz w:val="32"/>
          <w:szCs w:val="32"/>
        </w:rPr>
      </w:pPr>
    </w:p>
    <w:p w:rsidR="009B13A8" w:rsidRDefault="0030641A">
      <w:pPr>
        <w:rPr>
          <w:rFonts w:ascii="黑体" w:eastAsia="黑体"/>
          <w:color w:val="000000"/>
          <w:sz w:val="32"/>
          <w:szCs w:val="3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7.95pt;height:325.4pt" o:gfxdata="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">
            <v:imagedata r:id="rId11" o:title=""/>
            <o:lock v:ext="edit" aspectratio="f"/>
          </v:shape>
        </w:pict>
      </w:r>
    </w:p>
    <w:p w:rsidR="009B13A8" w:rsidRDefault="009B13A8">
      <w:pPr>
        <w:rPr>
          <w:rFonts w:ascii="黑体" w:eastAsia="黑体"/>
          <w:color w:val="000000"/>
          <w:sz w:val="32"/>
          <w:szCs w:val="32"/>
        </w:rPr>
      </w:pPr>
    </w:p>
    <w:p w:rsidR="009B13A8" w:rsidRDefault="009B13A8">
      <w:pPr>
        <w:rPr>
          <w:rFonts w:ascii="黑体" w:eastAsia="黑体"/>
          <w:color w:val="000000"/>
          <w:sz w:val="32"/>
          <w:szCs w:val="32"/>
        </w:rPr>
      </w:pPr>
    </w:p>
    <w:p w:rsidR="009B13A8" w:rsidRDefault="00743089">
      <w:pPr>
        <w:rPr>
          <w:rStyle w:val="15"/>
          <w:rFonts w:ascii="黑体" w:eastAsia="黑体"/>
          <w:b w:val="0"/>
          <w:szCs w:val="32"/>
        </w:rPr>
      </w:pPr>
      <w:r>
        <w:rPr>
          <w:rFonts w:ascii="黑体" w:eastAsia="黑体" w:hint="eastAsia"/>
          <w:color w:val="000000"/>
          <w:sz w:val="32"/>
          <w:szCs w:val="32"/>
        </w:rPr>
        <w:t>二、收</w:t>
      </w:r>
      <w:bookmarkEnd w:id="22"/>
      <w:r>
        <w:rPr>
          <w:rStyle w:val="15"/>
          <w:rFonts w:ascii="黑体" w:eastAsia="黑体" w:hint="eastAsia"/>
          <w:b w:val="0"/>
          <w:szCs w:val="32"/>
        </w:rPr>
        <w:t>入决算情况说明</w:t>
      </w:r>
      <w:bookmarkEnd w:id="23"/>
    </w:p>
    <w:p w:rsidR="009B13A8" w:rsidRDefault="00743089">
      <w:pPr>
        <w:spacing w:line="600" w:lineRule="exact"/>
        <w:ind w:firstLineChars="200" w:firstLine="640"/>
        <w:outlineLvl w:val="1"/>
        <w:rPr>
          <w:rFonts w:ascii="仿宋" w:eastAsia="仿宋"/>
          <w:color w:val="000000"/>
          <w:sz w:val="32"/>
          <w:szCs w:val="32"/>
        </w:rPr>
      </w:pPr>
      <w:bookmarkStart w:id="24" w:name="_Toc52350249"/>
      <w:r>
        <w:rPr>
          <w:rFonts w:ascii="仿宋" w:eastAsia="仿宋"/>
          <w:color w:val="000000"/>
          <w:sz w:val="32"/>
          <w:szCs w:val="32"/>
        </w:rPr>
        <w:t>202</w:t>
      </w:r>
      <w:r>
        <w:rPr>
          <w:rFonts w:ascii="仿宋" w:eastAsia="仿宋" w:hint="eastAsia"/>
          <w:color w:val="000000"/>
          <w:sz w:val="32"/>
          <w:szCs w:val="32"/>
        </w:rPr>
        <w:t>1年本年收入合计2282.49万元，其中：一般公共预算财政拨款收入2282.40万元，占100</w:t>
      </w:r>
      <w:r>
        <w:rPr>
          <w:rFonts w:ascii="仿宋" w:eastAsia="仿宋"/>
          <w:color w:val="000000"/>
          <w:sz w:val="32"/>
          <w:szCs w:val="32"/>
        </w:rPr>
        <w:t>%</w:t>
      </w:r>
      <w:r>
        <w:rPr>
          <w:rFonts w:ascii="仿宋" w:eastAsia="仿宋" w:hint="eastAsia"/>
          <w:color w:val="000000"/>
          <w:sz w:val="32"/>
          <w:szCs w:val="32"/>
        </w:rPr>
        <w:t>；其他收入</w:t>
      </w:r>
      <w:r>
        <w:rPr>
          <w:rFonts w:ascii="仿宋" w:eastAsia="仿宋"/>
          <w:color w:val="000000"/>
          <w:sz w:val="32"/>
          <w:szCs w:val="32"/>
        </w:rPr>
        <w:t>0.</w:t>
      </w:r>
      <w:r>
        <w:rPr>
          <w:rFonts w:ascii="仿宋" w:eastAsia="仿宋" w:hint="eastAsia"/>
          <w:color w:val="000000"/>
          <w:sz w:val="32"/>
          <w:szCs w:val="32"/>
        </w:rPr>
        <w:t>09万元，占0</w:t>
      </w:r>
      <w:r>
        <w:rPr>
          <w:rFonts w:ascii="仿宋" w:eastAsia="仿宋"/>
          <w:color w:val="000000"/>
          <w:sz w:val="32"/>
          <w:szCs w:val="32"/>
        </w:rPr>
        <w:t>%</w:t>
      </w:r>
      <w:r>
        <w:rPr>
          <w:rFonts w:ascii="仿宋" w:eastAsia="仿宋" w:hint="eastAsia"/>
          <w:color w:val="000000"/>
          <w:sz w:val="32"/>
          <w:szCs w:val="32"/>
        </w:rPr>
        <w:t>。</w:t>
      </w:r>
      <w:bookmarkEnd w:id="24"/>
    </w:p>
    <w:p w:rsidR="009B13A8" w:rsidRDefault="009B13A8">
      <w:pPr>
        <w:spacing w:line="600" w:lineRule="exact"/>
        <w:ind w:firstLineChars="200" w:firstLine="640"/>
        <w:outlineLvl w:val="1"/>
        <w:rPr>
          <w:rFonts w:ascii="仿宋" w:eastAsia="仿宋"/>
          <w:color w:val="000000"/>
          <w:sz w:val="32"/>
          <w:szCs w:val="32"/>
        </w:rPr>
      </w:pPr>
    </w:p>
    <w:p w:rsidR="009B13A8" w:rsidRDefault="00D33ED8">
      <w:pPr>
        <w:spacing w:line="600" w:lineRule="exact"/>
        <w:ind w:firstLineChars="200" w:firstLine="420"/>
        <w:outlineLvl w:val="1"/>
        <w:rPr>
          <w:rFonts w:ascii="仿宋" w:eastAsia="仿宋"/>
          <w:color w:val="000000"/>
          <w:sz w:val="32"/>
          <w:szCs w:val="32"/>
        </w:rPr>
      </w:pPr>
      <w:r w:rsidRPr="00D33ED8">
        <w:pict>
          <v:shape id="_x0000_s1027" type="#_x0000_t75" style="position:absolute;left:0;text-align:left;margin-left:-9.6pt;margin-top:.95pt;width:434.85pt;height:343.1pt;z-index:1">
            <v:imagedata r:id="rId12" o:title=""/>
          </v:shape>
        </w:pict>
      </w:r>
    </w:p>
    <w:p w:rsidR="009B13A8" w:rsidRDefault="009B13A8">
      <w:pPr>
        <w:autoSpaceDE w:val="0"/>
        <w:adjustRightInd w:val="0"/>
        <w:snapToGrid w:val="0"/>
        <w:spacing w:line="560" w:lineRule="exact"/>
        <w:ind w:firstLineChars="250" w:firstLine="525"/>
      </w:pPr>
      <w:bookmarkStart w:id="25" w:name="_Toc15396605"/>
      <w:bookmarkStart w:id="26" w:name="_Toc15377207"/>
      <w:bookmarkStart w:id="27" w:name="_Toc52350250"/>
      <w:bookmarkEnd w:id="25"/>
    </w:p>
    <w:p w:rsidR="009B13A8" w:rsidRDefault="009B13A8">
      <w:pPr>
        <w:autoSpaceDE w:val="0"/>
        <w:adjustRightInd w:val="0"/>
        <w:snapToGrid w:val="0"/>
        <w:spacing w:line="560" w:lineRule="exact"/>
        <w:ind w:firstLineChars="250" w:firstLine="525"/>
      </w:pPr>
    </w:p>
    <w:p w:rsidR="009B13A8" w:rsidRDefault="009B13A8">
      <w:pPr>
        <w:autoSpaceDE w:val="0"/>
        <w:adjustRightInd w:val="0"/>
        <w:snapToGrid w:val="0"/>
        <w:spacing w:line="560" w:lineRule="exact"/>
        <w:ind w:firstLineChars="250" w:firstLine="525"/>
      </w:pPr>
    </w:p>
    <w:p w:rsidR="009B13A8" w:rsidRDefault="009B13A8">
      <w:pPr>
        <w:autoSpaceDE w:val="0"/>
        <w:adjustRightInd w:val="0"/>
        <w:snapToGrid w:val="0"/>
        <w:spacing w:line="560" w:lineRule="exact"/>
        <w:ind w:firstLineChars="250" w:firstLine="525"/>
      </w:pPr>
    </w:p>
    <w:p w:rsidR="009B13A8" w:rsidRDefault="009B13A8">
      <w:pPr>
        <w:autoSpaceDE w:val="0"/>
        <w:adjustRightInd w:val="0"/>
        <w:snapToGrid w:val="0"/>
        <w:spacing w:line="560" w:lineRule="exact"/>
      </w:pPr>
      <w:bookmarkStart w:id="28" w:name="_GoBack"/>
      <w:bookmarkEnd w:id="28"/>
    </w:p>
    <w:p w:rsidR="009B13A8" w:rsidRDefault="009B13A8">
      <w:pPr>
        <w:adjustRightInd w:val="0"/>
        <w:snapToGrid w:val="0"/>
        <w:spacing w:line="560" w:lineRule="exact"/>
        <w:outlineLvl w:val="1"/>
        <w:rPr>
          <w:rStyle w:val="15"/>
          <w:rFonts w:ascii="黑体" w:eastAsia="黑体"/>
          <w:b w:val="0"/>
          <w:szCs w:val="32"/>
        </w:rPr>
      </w:pPr>
      <w:bookmarkStart w:id="29" w:name="_Toc52350251"/>
      <w:bookmarkEnd w:id="26"/>
      <w:bookmarkEnd w:id="27"/>
    </w:p>
    <w:p w:rsidR="009B13A8" w:rsidRDefault="009B13A8">
      <w:pPr>
        <w:adjustRightInd w:val="0"/>
        <w:snapToGrid w:val="0"/>
        <w:spacing w:line="560" w:lineRule="exact"/>
        <w:outlineLvl w:val="1"/>
        <w:rPr>
          <w:rStyle w:val="15"/>
          <w:rFonts w:ascii="黑体" w:eastAsia="黑体"/>
          <w:b w:val="0"/>
          <w:szCs w:val="32"/>
        </w:rPr>
      </w:pPr>
    </w:p>
    <w:p w:rsidR="009B13A8" w:rsidRDefault="009B13A8">
      <w:pPr>
        <w:adjustRightInd w:val="0"/>
        <w:snapToGrid w:val="0"/>
        <w:spacing w:line="560" w:lineRule="exact"/>
        <w:outlineLvl w:val="1"/>
        <w:rPr>
          <w:rStyle w:val="15"/>
          <w:rFonts w:ascii="黑体" w:eastAsia="黑体"/>
          <w:b w:val="0"/>
          <w:szCs w:val="32"/>
        </w:rPr>
      </w:pPr>
    </w:p>
    <w:p w:rsidR="009B13A8" w:rsidRDefault="009B13A8" w:rsidP="00845397">
      <w:pPr>
        <w:pStyle w:val="a0"/>
        <w:spacing w:before="93"/>
      </w:pPr>
    </w:p>
    <w:p w:rsidR="009B13A8" w:rsidRDefault="009B13A8">
      <w:pPr>
        <w:adjustRightInd w:val="0"/>
        <w:snapToGrid w:val="0"/>
        <w:spacing w:line="560" w:lineRule="exact"/>
        <w:outlineLvl w:val="1"/>
        <w:rPr>
          <w:rStyle w:val="15"/>
          <w:rFonts w:ascii="黑体" w:eastAsia="黑体"/>
          <w:b w:val="0"/>
          <w:szCs w:val="32"/>
        </w:rPr>
      </w:pPr>
    </w:p>
    <w:p w:rsidR="009B13A8" w:rsidRDefault="00743089">
      <w:pPr>
        <w:adjustRightInd w:val="0"/>
        <w:snapToGrid w:val="0"/>
        <w:spacing w:line="560" w:lineRule="exact"/>
        <w:outlineLvl w:val="1"/>
        <w:rPr>
          <w:rFonts w:ascii="仿宋" w:eastAsia="仿宋"/>
          <w:color w:val="000000"/>
          <w:sz w:val="32"/>
          <w:szCs w:val="32"/>
        </w:rPr>
      </w:pPr>
      <w:r>
        <w:rPr>
          <w:rStyle w:val="15"/>
          <w:rFonts w:ascii="黑体" w:eastAsia="黑体" w:hint="eastAsia"/>
          <w:b w:val="0"/>
          <w:szCs w:val="32"/>
        </w:rPr>
        <w:t>三、支出决算情况说明</w:t>
      </w:r>
    </w:p>
    <w:p w:rsidR="009B13A8" w:rsidRDefault="00743089">
      <w:pPr>
        <w:adjustRightInd w:val="0"/>
        <w:snapToGrid w:val="0"/>
        <w:spacing w:line="560" w:lineRule="exact"/>
        <w:ind w:firstLineChars="250" w:firstLine="800"/>
        <w:outlineLvl w:val="1"/>
        <w:rPr>
          <w:rFonts w:ascii="仿宋_GB2312" w:eastAsia="仿宋_GB2312"/>
          <w:color w:val="FF0000"/>
          <w:sz w:val="32"/>
          <w:szCs w:val="32"/>
        </w:rPr>
      </w:pPr>
      <w:r>
        <w:rPr>
          <w:rFonts w:ascii="仿宋" w:eastAsia="仿宋"/>
          <w:color w:val="000000"/>
          <w:sz w:val="32"/>
          <w:szCs w:val="32"/>
        </w:rPr>
        <w:t>202</w:t>
      </w:r>
      <w:r>
        <w:rPr>
          <w:rFonts w:ascii="仿宋" w:eastAsia="仿宋" w:hint="eastAsia"/>
          <w:color w:val="000000"/>
          <w:sz w:val="32"/>
          <w:szCs w:val="32"/>
        </w:rPr>
        <w:t>1年本年支出合计2268.35万元（不含应返还额度14.05万元），其中：基本支出2134.95万元，占94.12</w:t>
      </w:r>
      <w:r>
        <w:rPr>
          <w:rFonts w:ascii="仿宋" w:eastAsia="仿宋"/>
          <w:color w:val="000000"/>
          <w:sz w:val="32"/>
          <w:szCs w:val="32"/>
        </w:rPr>
        <w:t>%</w:t>
      </w:r>
      <w:r>
        <w:rPr>
          <w:rFonts w:ascii="仿宋" w:eastAsia="仿宋" w:hint="eastAsia"/>
          <w:color w:val="000000"/>
          <w:sz w:val="32"/>
          <w:szCs w:val="32"/>
        </w:rPr>
        <w:t>；项目支出133.40万元，占5.88</w:t>
      </w:r>
      <w:r>
        <w:rPr>
          <w:rFonts w:ascii="仿宋" w:eastAsia="仿宋"/>
          <w:color w:val="000000"/>
          <w:sz w:val="32"/>
          <w:szCs w:val="32"/>
        </w:rPr>
        <w:t>%</w:t>
      </w:r>
      <w:r>
        <w:rPr>
          <w:rFonts w:ascii="仿宋" w:eastAsia="仿宋" w:hint="eastAsia"/>
          <w:color w:val="000000"/>
          <w:sz w:val="32"/>
          <w:szCs w:val="32"/>
        </w:rPr>
        <w:t>。</w:t>
      </w:r>
      <w:bookmarkEnd w:id="29"/>
    </w:p>
    <w:p w:rsidR="009B13A8" w:rsidRDefault="009B13A8">
      <w:pPr>
        <w:autoSpaceDE w:val="0"/>
        <w:rPr>
          <w:rFonts w:ascii="黑体" w:eastAsia="黑体"/>
          <w:color w:val="000000"/>
          <w:sz w:val="32"/>
          <w:szCs w:val="32"/>
        </w:rPr>
      </w:pPr>
      <w:bookmarkStart w:id="30" w:name="_Toc15396606"/>
      <w:bookmarkStart w:id="31" w:name="_Toc15377208"/>
      <w:bookmarkStart w:id="32" w:name="_Toc52350252"/>
      <w:bookmarkEnd w:id="30"/>
    </w:p>
    <w:p w:rsidR="009B13A8" w:rsidRDefault="0030641A">
      <w:pPr>
        <w:autoSpaceDE w:val="0"/>
        <w:rPr>
          <w:rFonts w:ascii="黑体" w:eastAsia="黑体"/>
          <w:color w:val="000000"/>
          <w:sz w:val="32"/>
          <w:szCs w:val="32"/>
        </w:rPr>
      </w:pPr>
      <w:r>
        <w:lastRenderedPageBreak/>
        <w:pict>
          <v:shape id="_x0000_i1026" type="#_x0000_t75" style="width:417.05pt;height:333.8pt" o:gfxdata="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">
            <v:imagedata r:id="rId13" o:title=""/>
          </v:shape>
        </w:pict>
      </w:r>
    </w:p>
    <w:p w:rsidR="009B13A8" w:rsidRDefault="009B13A8">
      <w:pPr>
        <w:autoSpaceDE w:val="0"/>
        <w:rPr>
          <w:rFonts w:ascii="黑体" w:eastAsia="黑体"/>
          <w:color w:val="000000"/>
          <w:sz w:val="32"/>
          <w:szCs w:val="32"/>
        </w:rPr>
      </w:pPr>
    </w:p>
    <w:p w:rsidR="009B13A8" w:rsidRDefault="00743089">
      <w:pPr>
        <w:autoSpaceDE w:val="0"/>
        <w:rPr>
          <w:rStyle w:val="15"/>
          <w:rFonts w:ascii="黑体" w:eastAsia="黑体"/>
          <w:b w:val="0"/>
          <w:szCs w:val="32"/>
        </w:rPr>
      </w:pPr>
      <w:r>
        <w:rPr>
          <w:rFonts w:ascii="黑体" w:eastAsia="黑体" w:hint="eastAsia"/>
          <w:color w:val="000000"/>
          <w:sz w:val="32"/>
          <w:szCs w:val="32"/>
        </w:rPr>
        <w:t>四、财</w:t>
      </w:r>
      <w:bookmarkEnd w:id="31"/>
      <w:r>
        <w:rPr>
          <w:rStyle w:val="15"/>
          <w:rFonts w:ascii="黑体" w:eastAsia="黑体" w:hint="eastAsia"/>
          <w:b w:val="0"/>
          <w:szCs w:val="32"/>
        </w:rPr>
        <w:t>政拨款收入支出决算总体情况说明</w:t>
      </w:r>
      <w:bookmarkEnd w:id="32"/>
    </w:p>
    <w:p w:rsidR="009B13A8" w:rsidRDefault="00743089" w:rsidP="00845397">
      <w:pPr>
        <w:pStyle w:val="ListParagraph1"/>
        <w:spacing w:line="600" w:lineRule="exact"/>
        <w:ind w:firstLine="640"/>
        <w:outlineLvl w:val="1"/>
        <w:rPr>
          <w:rFonts w:ascii="仿宋" w:eastAsia="仿宋"/>
          <w:color w:val="000000"/>
          <w:sz w:val="32"/>
          <w:szCs w:val="32"/>
        </w:rPr>
      </w:pPr>
      <w:r>
        <w:rPr>
          <w:rFonts w:ascii="仿宋" w:eastAsia="仿宋"/>
          <w:color w:val="000000"/>
          <w:sz w:val="32"/>
          <w:szCs w:val="32"/>
        </w:rPr>
        <w:t>202</w:t>
      </w:r>
      <w:r>
        <w:rPr>
          <w:rFonts w:ascii="仿宋" w:eastAsia="仿宋" w:hint="eastAsia"/>
          <w:color w:val="000000"/>
          <w:sz w:val="32"/>
          <w:szCs w:val="32"/>
        </w:rPr>
        <w:t>1年财政拨款收、支总计2282.40万元（含应返还额度14.05万元额度）。与</w:t>
      </w:r>
      <w:r>
        <w:rPr>
          <w:rFonts w:ascii="仿宋" w:eastAsia="仿宋"/>
          <w:color w:val="000000"/>
          <w:sz w:val="32"/>
          <w:szCs w:val="32"/>
        </w:rPr>
        <w:t>20</w:t>
      </w:r>
      <w:r>
        <w:rPr>
          <w:rFonts w:ascii="仿宋" w:eastAsia="仿宋" w:hint="eastAsia"/>
          <w:color w:val="000000"/>
          <w:sz w:val="32"/>
          <w:szCs w:val="32"/>
        </w:rPr>
        <w:t>20年相比，</w:t>
      </w:r>
      <w:r>
        <w:rPr>
          <w:rFonts w:ascii="仿宋" w:eastAsia="仿宋" w:hint="eastAsia"/>
          <w:sz w:val="32"/>
          <w:szCs w:val="32"/>
        </w:rPr>
        <w:t>财政拨款收、支总计增加371.64万元，上升19.45</w:t>
      </w:r>
      <w:r>
        <w:rPr>
          <w:rFonts w:ascii="仿宋" w:eastAsia="仿宋"/>
          <w:sz w:val="32"/>
          <w:szCs w:val="32"/>
        </w:rPr>
        <w:t>%</w:t>
      </w:r>
      <w:r>
        <w:rPr>
          <w:rFonts w:ascii="仿宋" w:eastAsia="仿宋" w:hint="eastAsia"/>
          <w:sz w:val="32"/>
          <w:szCs w:val="32"/>
        </w:rPr>
        <w:t>。主要变动原因</w:t>
      </w:r>
      <w:r>
        <w:rPr>
          <w:rFonts w:ascii="仿宋" w:eastAsia="仿宋" w:hint="eastAsia"/>
          <w:color w:val="000000"/>
          <w:sz w:val="32"/>
          <w:szCs w:val="32"/>
        </w:rPr>
        <w:t>是</w:t>
      </w:r>
      <w:r>
        <w:rPr>
          <w:rFonts w:ascii="仿宋" w:eastAsia="仿宋"/>
          <w:color w:val="000000"/>
          <w:sz w:val="32"/>
          <w:szCs w:val="32"/>
        </w:rPr>
        <w:t>202</w:t>
      </w:r>
      <w:r>
        <w:rPr>
          <w:rFonts w:ascii="仿宋" w:eastAsia="仿宋" w:hint="eastAsia"/>
          <w:color w:val="000000"/>
          <w:sz w:val="32"/>
          <w:szCs w:val="32"/>
        </w:rPr>
        <w:t>1年退休职工死亡抚恤、编外人员经费、兑付2016-2019年“退休一次性补贴”及绩效奖及离退休慰问金增加。</w:t>
      </w:r>
      <w:bookmarkStart w:id="33" w:name="_Toc15377209"/>
      <w:bookmarkStart w:id="34" w:name="_Toc15396607"/>
      <w:bookmarkStart w:id="35" w:name="_Toc52350253"/>
      <w:bookmarkEnd w:id="33"/>
    </w:p>
    <w:p w:rsidR="009B13A8" w:rsidRDefault="009B13A8">
      <w:pPr>
        <w:pStyle w:val="2"/>
        <w:numPr>
          <w:ilvl w:val="0"/>
          <w:numId w:val="0"/>
        </w:numPr>
      </w:pPr>
    </w:p>
    <w:p w:rsidR="009B13A8" w:rsidRDefault="0030641A">
      <w:pPr>
        <w:pStyle w:val="ListParagraph1"/>
        <w:ind w:firstLineChars="0" w:firstLine="0"/>
        <w:outlineLvl w:val="1"/>
      </w:pPr>
      <w:r>
        <w:lastRenderedPageBreak/>
        <w:pict>
          <v:shape id="_x0000_i1027" type="#_x0000_t75" style="width:417.05pt;height:362.8pt" o:gfxdata="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">
            <v:imagedata r:id="rId14" o:title=""/>
            <o:lock v:ext="edit" aspectratio="f"/>
          </v:shape>
        </w:pict>
      </w:r>
    </w:p>
    <w:p w:rsidR="009B13A8" w:rsidRDefault="009B13A8">
      <w:pPr>
        <w:pStyle w:val="ListParagraph1"/>
        <w:ind w:firstLineChars="0" w:firstLine="0"/>
        <w:outlineLvl w:val="1"/>
      </w:pPr>
    </w:p>
    <w:p w:rsidR="009B13A8" w:rsidRDefault="009B13A8">
      <w:pPr>
        <w:pStyle w:val="ListParagraph1"/>
        <w:ind w:firstLineChars="0" w:firstLine="0"/>
        <w:outlineLvl w:val="1"/>
      </w:pPr>
    </w:p>
    <w:p w:rsidR="009B13A8" w:rsidRDefault="009B13A8">
      <w:pPr>
        <w:pStyle w:val="ListParagraph1"/>
        <w:ind w:firstLineChars="0" w:firstLine="0"/>
        <w:outlineLvl w:val="1"/>
      </w:pPr>
    </w:p>
    <w:p w:rsidR="009B13A8" w:rsidRDefault="009B13A8">
      <w:pPr>
        <w:pStyle w:val="ListParagraph1"/>
        <w:ind w:firstLineChars="0" w:firstLine="0"/>
        <w:outlineLvl w:val="1"/>
      </w:pPr>
    </w:p>
    <w:p w:rsidR="009B13A8" w:rsidRDefault="00743089">
      <w:pPr>
        <w:pStyle w:val="ListParagraph1"/>
        <w:ind w:firstLineChars="0" w:firstLine="0"/>
        <w:outlineLvl w:val="1"/>
        <w:rPr>
          <w:rStyle w:val="15"/>
          <w:rFonts w:ascii="黑体" w:eastAsia="黑体"/>
          <w:bCs/>
          <w:szCs w:val="32"/>
        </w:rPr>
      </w:pPr>
      <w:r>
        <w:rPr>
          <w:rFonts w:ascii="黑体" w:eastAsia="黑体" w:hint="eastAsia"/>
          <w:color w:val="000000"/>
          <w:sz w:val="32"/>
          <w:szCs w:val="32"/>
        </w:rPr>
        <w:t>五、</w:t>
      </w:r>
      <w:bookmarkEnd w:id="34"/>
      <w:r>
        <w:rPr>
          <w:rFonts w:ascii="黑体" w:eastAsia="黑体" w:hint="eastAsia"/>
          <w:b/>
          <w:bCs/>
          <w:color w:val="000000"/>
          <w:sz w:val="32"/>
          <w:szCs w:val="32"/>
        </w:rPr>
        <w:t>一</w:t>
      </w:r>
      <w:r>
        <w:rPr>
          <w:rStyle w:val="15"/>
          <w:rFonts w:ascii="黑体" w:eastAsia="黑体" w:hint="eastAsia"/>
          <w:b w:val="0"/>
          <w:szCs w:val="32"/>
        </w:rPr>
        <w:t>般公共预算财政拨款支出决算情况说明</w:t>
      </w:r>
      <w:bookmarkEnd w:id="35"/>
    </w:p>
    <w:p w:rsidR="009B13A8" w:rsidRDefault="00743089">
      <w:pPr>
        <w:spacing w:line="600" w:lineRule="exact"/>
        <w:ind w:firstLineChars="200" w:firstLine="643"/>
        <w:outlineLvl w:val="2"/>
        <w:rPr>
          <w:rFonts w:ascii="仿宋" w:eastAsia="仿宋"/>
          <w:b/>
          <w:bCs/>
          <w:color w:val="000000"/>
        </w:rPr>
      </w:pPr>
      <w:bookmarkStart w:id="36" w:name="_Toc15377210"/>
      <w:bookmarkEnd w:id="36"/>
      <w:r>
        <w:rPr>
          <w:rFonts w:ascii="仿宋" w:eastAsia="仿宋" w:hint="eastAsia"/>
          <w:b/>
          <w:bCs/>
          <w:color w:val="000000"/>
          <w:sz w:val="32"/>
          <w:szCs w:val="32"/>
        </w:rPr>
        <w:t>（一）一般公共预算财政拨款支出决算总体情况。</w:t>
      </w:r>
    </w:p>
    <w:p w:rsidR="009B13A8" w:rsidRDefault="00743089" w:rsidP="00845397">
      <w:pPr>
        <w:pStyle w:val="ListParagraph1"/>
        <w:spacing w:line="600" w:lineRule="exact"/>
        <w:ind w:firstLine="640"/>
        <w:outlineLvl w:val="1"/>
        <w:rPr>
          <w:rFonts w:ascii="仿宋" w:eastAsia="仿宋"/>
          <w:color w:val="000000"/>
          <w:sz w:val="32"/>
          <w:szCs w:val="32"/>
        </w:rPr>
      </w:pPr>
      <w:r>
        <w:rPr>
          <w:rFonts w:ascii="仿宋" w:eastAsia="仿宋"/>
          <w:color w:val="000000"/>
          <w:sz w:val="32"/>
          <w:szCs w:val="32"/>
        </w:rPr>
        <w:t>202</w:t>
      </w:r>
      <w:r>
        <w:rPr>
          <w:rFonts w:ascii="仿宋" w:eastAsia="仿宋" w:hint="eastAsia"/>
          <w:color w:val="000000"/>
          <w:sz w:val="32"/>
          <w:szCs w:val="32"/>
        </w:rPr>
        <w:t>1年一般公共预算财政拨款支出2268.35万元（不含应返还额度14.05万元），占本年支出合计的100</w:t>
      </w:r>
      <w:r>
        <w:rPr>
          <w:rFonts w:ascii="仿宋" w:eastAsia="仿宋"/>
          <w:color w:val="000000"/>
          <w:sz w:val="32"/>
          <w:szCs w:val="32"/>
        </w:rPr>
        <w:t>%</w:t>
      </w:r>
      <w:r>
        <w:rPr>
          <w:rFonts w:ascii="仿宋" w:eastAsia="仿宋" w:hint="eastAsia"/>
          <w:color w:val="000000"/>
          <w:sz w:val="32"/>
          <w:szCs w:val="32"/>
        </w:rPr>
        <w:t>。与</w:t>
      </w:r>
      <w:r>
        <w:rPr>
          <w:rFonts w:ascii="仿宋" w:eastAsia="仿宋"/>
          <w:color w:val="000000"/>
          <w:sz w:val="32"/>
          <w:szCs w:val="32"/>
        </w:rPr>
        <w:t>20</w:t>
      </w:r>
      <w:r>
        <w:rPr>
          <w:rFonts w:ascii="仿宋" w:eastAsia="仿宋" w:hint="eastAsia"/>
          <w:color w:val="000000"/>
          <w:sz w:val="32"/>
          <w:szCs w:val="32"/>
        </w:rPr>
        <w:t>20年相比，一般公共预算财政拨款支出增加406.02万元，上升21.80</w:t>
      </w:r>
      <w:r>
        <w:rPr>
          <w:rFonts w:ascii="仿宋" w:eastAsia="仿宋"/>
          <w:color w:val="000000"/>
          <w:sz w:val="32"/>
          <w:szCs w:val="32"/>
        </w:rPr>
        <w:t>%</w:t>
      </w:r>
      <w:r>
        <w:rPr>
          <w:rFonts w:ascii="仿宋" w:eastAsia="仿宋" w:hint="eastAsia"/>
          <w:color w:val="000000"/>
          <w:sz w:val="32"/>
          <w:szCs w:val="32"/>
        </w:rPr>
        <w:t>。主要变动原因是</w:t>
      </w:r>
      <w:r>
        <w:rPr>
          <w:rFonts w:ascii="仿宋" w:eastAsia="仿宋"/>
          <w:color w:val="000000"/>
          <w:sz w:val="32"/>
          <w:szCs w:val="32"/>
        </w:rPr>
        <w:t>202</w:t>
      </w:r>
      <w:r>
        <w:rPr>
          <w:rFonts w:ascii="仿宋" w:eastAsia="仿宋" w:hint="eastAsia"/>
          <w:color w:val="000000"/>
          <w:sz w:val="32"/>
          <w:szCs w:val="32"/>
        </w:rPr>
        <w:t>1年退休职工死亡抚恤、编外人员经费、兑付2016-2019年“退休一次性补贴”及绩效奖及离退休慰问金而增加。</w:t>
      </w:r>
    </w:p>
    <w:p w:rsidR="009B13A8" w:rsidRDefault="009B13A8">
      <w:pPr>
        <w:pStyle w:val="2"/>
        <w:numPr>
          <w:ilvl w:val="0"/>
          <w:numId w:val="0"/>
        </w:numPr>
      </w:pPr>
    </w:p>
    <w:p w:rsidR="009B13A8" w:rsidRDefault="0030641A">
      <w:pPr>
        <w:rPr>
          <w:rFonts w:ascii="仿宋" w:eastAsia="仿宋"/>
          <w:b/>
          <w:bCs/>
          <w:color w:val="000000"/>
          <w:sz w:val="32"/>
          <w:szCs w:val="32"/>
        </w:rPr>
      </w:pPr>
      <w:r>
        <w:pict>
          <v:shape id="_x0000_i1028" type="#_x0000_t75" style="width:426.4pt;height:332.9pt" o:gfxdata="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">
            <v:imagedata r:id="rId15" o:title=""/>
            <o:lock v:ext="edit" aspectratio="f"/>
          </v:shape>
        </w:pict>
      </w:r>
    </w:p>
    <w:p w:rsidR="009B13A8" w:rsidRDefault="009B13A8">
      <w:pPr>
        <w:adjustRightInd w:val="0"/>
        <w:snapToGrid w:val="0"/>
        <w:spacing w:line="600" w:lineRule="exact"/>
        <w:rPr>
          <w:rFonts w:ascii="仿宋" w:eastAsia="仿宋"/>
          <w:b/>
          <w:bCs/>
          <w:color w:val="000000"/>
          <w:sz w:val="32"/>
          <w:szCs w:val="32"/>
        </w:rPr>
      </w:pPr>
    </w:p>
    <w:p w:rsidR="009B13A8" w:rsidRDefault="009B13A8">
      <w:pPr>
        <w:adjustRightInd w:val="0"/>
        <w:snapToGrid w:val="0"/>
        <w:spacing w:line="600" w:lineRule="exact"/>
        <w:rPr>
          <w:rFonts w:ascii="仿宋" w:eastAsia="仿宋"/>
          <w:b/>
          <w:bCs/>
          <w:color w:val="000000"/>
          <w:sz w:val="32"/>
          <w:szCs w:val="32"/>
        </w:rPr>
      </w:pPr>
    </w:p>
    <w:p w:rsidR="009B13A8" w:rsidRDefault="009B13A8">
      <w:pPr>
        <w:adjustRightInd w:val="0"/>
        <w:snapToGrid w:val="0"/>
        <w:spacing w:line="600" w:lineRule="exact"/>
        <w:rPr>
          <w:rFonts w:ascii="仿宋" w:eastAsia="仿宋"/>
          <w:b/>
          <w:bCs/>
          <w:color w:val="000000"/>
          <w:sz w:val="32"/>
          <w:szCs w:val="32"/>
        </w:rPr>
      </w:pPr>
    </w:p>
    <w:p w:rsidR="009B13A8" w:rsidRDefault="00743089">
      <w:pPr>
        <w:adjustRightInd w:val="0"/>
        <w:snapToGrid w:val="0"/>
        <w:spacing w:line="600" w:lineRule="exact"/>
        <w:rPr>
          <w:rFonts w:ascii="仿宋" w:eastAsia="仿宋"/>
          <w:color w:val="000000"/>
          <w:sz w:val="32"/>
          <w:szCs w:val="32"/>
        </w:rPr>
      </w:pPr>
      <w:r>
        <w:rPr>
          <w:rFonts w:ascii="仿宋" w:eastAsia="仿宋" w:hint="eastAsia"/>
          <w:b/>
          <w:bCs/>
          <w:color w:val="000000"/>
          <w:sz w:val="32"/>
          <w:szCs w:val="32"/>
        </w:rPr>
        <w:t>（二）一般公共预算财政拨款支出决算结构情况。</w:t>
      </w:r>
    </w:p>
    <w:p w:rsidR="009B13A8" w:rsidRDefault="00743089">
      <w:pPr>
        <w:adjustRightInd w:val="0"/>
        <w:snapToGrid w:val="0"/>
        <w:spacing w:line="600" w:lineRule="exact"/>
        <w:ind w:firstLineChars="200" w:firstLine="640"/>
        <w:rPr>
          <w:rFonts w:ascii="仿宋" w:eastAsia="仿宋"/>
          <w:b/>
          <w:bCs/>
          <w:color w:val="000000"/>
          <w:sz w:val="32"/>
          <w:szCs w:val="32"/>
        </w:rPr>
      </w:pPr>
      <w:r>
        <w:rPr>
          <w:rFonts w:ascii="仿宋" w:eastAsia="仿宋"/>
          <w:color w:val="000000"/>
          <w:sz w:val="32"/>
          <w:szCs w:val="32"/>
        </w:rPr>
        <w:t>202</w:t>
      </w:r>
      <w:r>
        <w:rPr>
          <w:rFonts w:ascii="仿宋" w:eastAsia="仿宋" w:hint="eastAsia"/>
          <w:color w:val="000000"/>
          <w:sz w:val="32"/>
          <w:szCs w:val="32"/>
        </w:rPr>
        <w:t>1年一般公共预算财政拨款支出2268.35万元，主要用于以下方面：社会保障和就业（类）支出258.37万元，占11.39</w:t>
      </w:r>
      <w:r>
        <w:rPr>
          <w:rFonts w:ascii="仿宋" w:eastAsia="仿宋"/>
          <w:color w:val="000000"/>
          <w:sz w:val="32"/>
          <w:szCs w:val="32"/>
        </w:rPr>
        <w:t>%</w:t>
      </w:r>
      <w:r>
        <w:rPr>
          <w:rFonts w:ascii="仿宋" w:eastAsia="仿宋" w:hint="eastAsia"/>
          <w:color w:val="000000"/>
          <w:sz w:val="32"/>
          <w:szCs w:val="32"/>
        </w:rPr>
        <w:t>；卫生健康支出39.70万元，占1.75</w:t>
      </w:r>
      <w:r>
        <w:rPr>
          <w:rFonts w:ascii="仿宋" w:eastAsia="仿宋"/>
          <w:color w:val="000000"/>
          <w:sz w:val="32"/>
          <w:szCs w:val="32"/>
        </w:rPr>
        <w:t>%</w:t>
      </w:r>
      <w:r>
        <w:rPr>
          <w:rFonts w:ascii="仿宋" w:eastAsia="仿宋" w:hint="eastAsia"/>
          <w:color w:val="000000"/>
          <w:sz w:val="32"/>
          <w:szCs w:val="32"/>
        </w:rPr>
        <w:t>；交通运输支出1845.91万元，占81.38</w:t>
      </w:r>
      <w:r>
        <w:rPr>
          <w:rFonts w:ascii="仿宋" w:eastAsia="仿宋"/>
          <w:color w:val="000000"/>
          <w:sz w:val="32"/>
          <w:szCs w:val="32"/>
        </w:rPr>
        <w:t>%</w:t>
      </w:r>
      <w:r>
        <w:rPr>
          <w:rFonts w:ascii="仿宋" w:eastAsia="仿宋" w:hint="eastAsia"/>
          <w:color w:val="000000"/>
          <w:sz w:val="32"/>
          <w:szCs w:val="32"/>
        </w:rPr>
        <w:t>；住房保障支出124.37万元，占5.48</w:t>
      </w:r>
      <w:r>
        <w:rPr>
          <w:rFonts w:ascii="仿宋" w:eastAsia="仿宋"/>
          <w:color w:val="000000"/>
          <w:sz w:val="32"/>
          <w:szCs w:val="32"/>
        </w:rPr>
        <w:t>%</w:t>
      </w:r>
      <w:r>
        <w:rPr>
          <w:rFonts w:ascii="仿宋" w:eastAsia="仿宋" w:hint="eastAsia"/>
          <w:color w:val="000000"/>
          <w:sz w:val="32"/>
          <w:szCs w:val="32"/>
        </w:rPr>
        <w:t>。</w:t>
      </w:r>
    </w:p>
    <w:p w:rsidR="009B13A8" w:rsidRDefault="009B13A8">
      <w:pPr>
        <w:rPr>
          <w:rFonts w:ascii="仿宋" w:eastAsia="仿宋"/>
          <w:color w:val="000000"/>
          <w:sz w:val="32"/>
          <w:szCs w:val="32"/>
        </w:rPr>
      </w:pPr>
    </w:p>
    <w:p w:rsidR="009B13A8" w:rsidRDefault="009B13A8" w:rsidP="00845397">
      <w:pPr>
        <w:pStyle w:val="a0"/>
        <w:spacing w:before="93"/>
        <w:rPr>
          <w:rFonts w:ascii="仿宋" w:eastAsia="仿宋"/>
          <w:color w:val="000000"/>
          <w:sz w:val="32"/>
          <w:szCs w:val="32"/>
        </w:rPr>
      </w:pPr>
    </w:p>
    <w:p w:rsidR="009B13A8" w:rsidRDefault="0030641A">
      <w:pPr>
        <w:rPr>
          <w:rFonts w:ascii="仿宋" w:eastAsia="仿宋"/>
          <w:color w:val="000000"/>
          <w:sz w:val="32"/>
          <w:szCs w:val="32"/>
        </w:rPr>
      </w:pPr>
      <w:r>
        <w:pict>
          <v:shape id="_x0000_i1029" type="#_x0000_t75" style="width:415.15pt;height:283.3pt" o:gfxdata="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&#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">
            <v:imagedata r:id="rId16" o:title=""/>
            <o:lock v:ext="edit" aspectratio="f"/>
          </v:shape>
        </w:pict>
      </w:r>
    </w:p>
    <w:p w:rsidR="009B13A8" w:rsidRDefault="00743089">
      <w:pPr>
        <w:spacing w:line="600" w:lineRule="exact"/>
        <w:outlineLvl w:val="2"/>
        <w:rPr>
          <w:rFonts w:ascii="仿宋" w:eastAsia="仿宋"/>
          <w:b/>
          <w:bCs/>
          <w:color w:val="000000"/>
          <w:sz w:val="32"/>
          <w:szCs w:val="32"/>
        </w:rPr>
      </w:pPr>
      <w:bookmarkStart w:id="37" w:name="_Toc15377212"/>
      <w:bookmarkEnd w:id="37"/>
      <w:r>
        <w:rPr>
          <w:rFonts w:ascii="仿宋" w:eastAsia="仿宋" w:hint="eastAsia"/>
          <w:b/>
          <w:bCs/>
          <w:color w:val="000000"/>
          <w:sz w:val="32"/>
          <w:szCs w:val="32"/>
        </w:rPr>
        <w:t>（三）一般公共预算财政拨款支出决算具体情况。</w:t>
      </w:r>
    </w:p>
    <w:p w:rsidR="009B13A8" w:rsidRDefault="00743089">
      <w:pPr>
        <w:spacing w:line="600" w:lineRule="exact"/>
        <w:ind w:firstLineChars="200" w:firstLine="640"/>
        <w:outlineLvl w:val="2"/>
        <w:rPr>
          <w:rFonts w:ascii="仿宋" w:eastAsia="仿宋"/>
          <w:bCs/>
          <w:color w:val="000000"/>
          <w:sz w:val="32"/>
          <w:szCs w:val="32"/>
        </w:rPr>
      </w:pPr>
      <w:bookmarkStart w:id="38" w:name="_Toc15377213"/>
      <w:bookmarkStart w:id="39" w:name="_Toc15378460"/>
      <w:bookmarkStart w:id="40" w:name="_Toc15377444"/>
      <w:bookmarkEnd w:id="38"/>
      <w:bookmarkEnd w:id="39"/>
      <w:r>
        <w:rPr>
          <w:rFonts w:ascii="仿宋" w:eastAsia="仿宋"/>
          <w:bCs/>
          <w:color w:val="000000"/>
          <w:sz w:val="32"/>
          <w:szCs w:val="32"/>
        </w:rPr>
        <w:t>202</w:t>
      </w:r>
      <w:r>
        <w:rPr>
          <w:rFonts w:ascii="仿宋" w:eastAsia="仿宋" w:hint="eastAsia"/>
          <w:bCs/>
          <w:color w:val="000000"/>
          <w:sz w:val="32"/>
          <w:szCs w:val="32"/>
        </w:rPr>
        <w:t>1年一般公共预算财政拨款支出决算数为</w:t>
      </w:r>
      <w:bookmarkEnd w:id="40"/>
      <w:r>
        <w:rPr>
          <w:rFonts w:ascii="仿宋" w:eastAsia="仿宋" w:hint="eastAsia"/>
          <w:bCs/>
          <w:color w:val="000000"/>
          <w:sz w:val="32"/>
          <w:szCs w:val="32"/>
        </w:rPr>
        <w:t>2268.35万元</w:t>
      </w:r>
      <w:r>
        <w:rPr>
          <w:rFonts w:ascii="仿宋" w:eastAsia="仿宋" w:hint="eastAsia"/>
          <w:color w:val="000000"/>
          <w:sz w:val="32"/>
          <w:szCs w:val="32"/>
        </w:rPr>
        <w:t>，</w:t>
      </w:r>
      <w:r>
        <w:rPr>
          <w:rFonts w:ascii="仿宋" w:eastAsia="仿宋" w:hint="eastAsia"/>
          <w:bCs/>
          <w:color w:val="000000"/>
          <w:sz w:val="32"/>
          <w:szCs w:val="32"/>
        </w:rPr>
        <w:t>完成预算100</w:t>
      </w:r>
      <w:r>
        <w:rPr>
          <w:rFonts w:ascii="仿宋" w:eastAsia="仿宋"/>
          <w:bCs/>
          <w:color w:val="000000"/>
          <w:sz w:val="32"/>
          <w:szCs w:val="32"/>
        </w:rPr>
        <w:t>%</w:t>
      </w:r>
      <w:r>
        <w:rPr>
          <w:rFonts w:ascii="仿宋" w:eastAsia="仿宋" w:hint="eastAsia"/>
          <w:bCs/>
          <w:color w:val="000000"/>
          <w:sz w:val="32"/>
          <w:szCs w:val="32"/>
        </w:rPr>
        <w:t>。其中：</w:t>
      </w:r>
    </w:p>
    <w:p w:rsidR="009B13A8" w:rsidRDefault="00743089">
      <w:pPr>
        <w:spacing w:line="600" w:lineRule="exact"/>
        <w:ind w:firstLineChars="200" w:firstLine="640"/>
        <w:outlineLvl w:val="2"/>
        <w:rPr>
          <w:rFonts w:ascii="仿宋" w:eastAsia="仿宋"/>
          <w:bCs/>
          <w:color w:val="000000"/>
          <w:sz w:val="32"/>
          <w:szCs w:val="32"/>
        </w:rPr>
      </w:pPr>
      <w:r>
        <w:rPr>
          <w:rFonts w:ascii="仿宋" w:eastAsia="仿宋" w:hint="eastAsia"/>
          <w:bCs/>
          <w:color w:val="000000"/>
          <w:sz w:val="32"/>
          <w:szCs w:val="32"/>
        </w:rPr>
        <w:t>1.社会保障和就业支出（类）行政事业单位离退休（款）事业单位离退休（项）：</w:t>
      </w:r>
      <w:r>
        <w:rPr>
          <w:rFonts w:ascii="仿宋" w:eastAsia="仿宋" w:hint="eastAsia"/>
          <w:color w:val="000000"/>
          <w:sz w:val="32"/>
          <w:szCs w:val="32"/>
        </w:rPr>
        <w:t>支出决算为0.12万元，完成预算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2</w:t>
      </w:r>
      <w:r>
        <w:rPr>
          <w:rFonts w:ascii="仿宋" w:eastAsia="仿宋"/>
          <w:bCs/>
          <w:color w:val="000000"/>
          <w:sz w:val="32"/>
          <w:szCs w:val="32"/>
        </w:rPr>
        <w:t>.</w:t>
      </w:r>
      <w:r>
        <w:rPr>
          <w:rFonts w:ascii="仿宋" w:eastAsia="仿宋" w:hint="eastAsia"/>
          <w:bCs/>
          <w:color w:val="000000"/>
          <w:sz w:val="32"/>
          <w:szCs w:val="32"/>
        </w:rPr>
        <w:t>社会保障和就业支出（类）行政事业单位离退休（款）机关事业单位基本养老保险缴费支出（项）：</w:t>
      </w:r>
      <w:r>
        <w:rPr>
          <w:rFonts w:ascii="仿宋" w:eastAsia="仿宋" w:hint="eastAsia"/>
          <w:color w:val="000000"/>
          <w:sz w:val="32"/>
          <w:szCs w:val="32"/>
        </w:rPr>
        <w:t>支出决算为</w:t>
      </w:r>
      <w:r>
        <w:rPr>
          <w:rFonts w:ascii="仿宋" w:eastAsia="仿宋"/>
          <w:color w:val="000000"/>
          <w:sz w:val="32"/>
          <w:szCs w:val="32"/>
        </w:rPr>
        <w:t>11</w:t>
      </w:r>
      <w:r>
        <w:rPr>
          <w:rFonts w:ascii="仿宋" w:eastAsia="仿宋" w:hint="eastAsia"/>
          <w:color w:val="000000"/>
          <w:sz w:val="32"/>
          <w:szCs w:val="32"/>
        </w:rPr>
        <w:t>3.24万元，完成预算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3</w:t>
      </w:r>
      <w:r>
        <w:rPr>
          <w:rFonts w:ascii="仿宋" w:eastAsia="仿宋"/>
          <w:bCs/>
          <w:color w:val="000000"/>
          <w:sz w:val="32"/>
          <w:szCs w:val="32"/>
        </w:rPr>
        <w:t>.</w:t>
      </w:r>
      <w:r>
        <w:rPr>
          <w:rFonts w:ascii="仿宋" w:eastAsia="仿宋" w:hint="eastAsia"/>
          <w:bCs/>
          <w:color w:val="000000"/>
          <w:sz w:val="32"/>
          <w:szCs w:val="32"/>
        </w:rPr>
        <w:t>社会保障和就业支出（类）行政事业单位离退休（款）机关事业单位职业年金缴费支出（项）：</w:t>
      </w:r>
      <w:r>
        <w:rPr>
          <w:rFonts w:ascii="仿宋" w:eastAsia="仿宋" w:hint="eastAsia"/>
          <w:color w:val="000000"/>
          <w:sz w:val="32"/>
          <w:szCs w:val="32"/>
        </w:rPr>
        <w:t>支出决算为56.69</w:t>
      </w:r>
      <w:r>
        <w:rPr>
          <w:rFonts w:ascii="仿宋" w:eastAsia="仿宋" w:hint="eastAsia"/>
          <w:color w:val="000000"/>
          <w:sz w:val="32"/>
          <w:szCs w:val="32"/>
        </w:rPr>
        <w:lastRenderedPageBreak/>
        <w:t>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4</w:t>
      </w:r>
      <w:r>
        <w:rPr>
          <w:rFonts w:ascii="仿宋" w:eastAsia="仿宋"/>
          <w:bCs/>
          <w:color w:val="000000"/>
          <w:sz w:val="32"/>
          <w:szCs w:val="32"/>
        </w:rPr>
        <w:t>.</w:t>
      </w:r>
      <w:r>
        <w:rPr>
          <w:rFonts w:ascii="仿宋" w:eastAsia="仿宋" w:hint="eastAsia"/>
          <w:bCs/>
          <w:color w:val="000000"/>
          <w:sz w:val="32"/>
          <w:szCs w:val="32"/>
        </w:rPr>
        <w:t>社会保障和就业支出（类）行政事业单位离退休（款）其他行政事业单位离退休支出（项）：</w:t>
      </w:r>
      <w:r>
        <w:rPr>
          <w:rFonts w:ascii="仿宋" w:eastAsia="仿宋" w:hint="eastAsia"/>
          <w:color w:val="000000"/>
          <w:sz w:val="32"/>
          <w:szCs w:val="32"/>
        </w:rPr>
        <w:t>支出决算为</w:t>
      </w:r>
      <w:r>
        <w:rPr>
          <w:rFonts w:ascii="仿宋" w:eastAsia="仿宋"/>
          <w:color w:val="000000"/>
          <w:sz w:val="32"/>
          <w:szCs w:val="32"/>
        </w:rPr>
        <w:t>10.</w:t>
      </w:r>
      <w:r>
        <w:rPr>
          <w:rFonts w:ascii="仿宋" w:eastAsia="仿宋" w:hint="eastAsia"/>
          <w:color w:val="000000"/>
          <w:sz w:val="32"/>
          <w:szCs w:val="32"/>
        </w:rPr>
        <w:t>96万元，完成预算</w:t>
      </w:r>
      <w:r>
        <w:rPr>
          <w:rFonts w:ascii="仿宋" w:eastAsia="仿宋"/>
          <w:color w:val="000000"/>
          <w:sz w:val="32"/>
          <w:szCs w:val="32"/>
        </w:rPr>
        <w:t>100%</w:t>
      </w:r>
      <w:r>
        <w:rPr>
          <w:rFonts w:ascii="仿宋" w:eastAsia="仿宋" w:hint="eastAsia"/>
          <w:color w:val="000000"/>
          <w:sz w:val="32"/>
          <w:szCs w:val="32"/>
        </w:rPr>
        <w:t>，与决算持平。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5</w:t>
      </w:r>
      <w:r>
        <w:rPr>
          <w:rFonts w:ascii="仿宋" w:eastAsia="仿宋"/>
          <w:bCs/>
          <w:color w:val="000000"/>
          <w:sz w:val="32"/>
          <w:szCs w:val="32"/>
        </w:rPr>
        <w:t>..</w:t>
      </w:r>
      <w:r>
        <w:rPr>
          <w:rFonts w:ascii="仿宋" w:eastAsia="仿宋" w:hint="eastAsia"/>
          <w:bCs/>
          <w:color w:val="000000"/>
          <w:sz w:val="32"/>
          <w:szCs w:val="32"/>
        </w:rPr>
        <w:t>社会保障和就业支出（类）抚恤（款）死亡抚恤（项）：</w:t>
      </w:r>
      <w:r>
        <w:rPr>
          <w:rFonts w:ascii="仿宋" w:eastAsia="仿宋" w:hint="eastAsia"/>
          <w:color w:val="000000"/>
          <w:sz w:val="32"/>
          <w:szCs w:val="32"/>
        </w:rPr>
        <w:t>支出决算为35.76万元，完成预算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6</w:t>
      </w:r>
      <w:r>
        <w:rPr>
          <w:rFonts w:ascii="仿宋" w:eastAsia="仿宋"/>
          <w:bCs/>
          <w:color w:val="000000"/>
          <w:sz w:val="32"/>
          <w:szCs w:val="32"/>
        </w:rPr>
        <w:t>.</w:t>
      </w:r>
      <w:r>
        <w:rPr>
          <w:rFonts w:ascii="仿宋" w:eastAsia="仿宋" w:hint="eastAsia"/>
          <w:bCs/>
          <w:color w:val="000000"/>
          <w:sz w:val="32"/>
          <w:szCs w:val="32"/>
        </w:rPr>
        <w:t>卫生健康支出（类）行政事业单位医疗（款）事业单位医疗（项）：</w:t>
      </w:r>
      <w:r>
        <w:rPr>
          <w:rFonts w:ascii="仿宋" w:eastAsia="仿宋" w:hint="eastAsia"/>
          <w:color w:val="000000"/>
          <w:sz w:val="32"/>
          <w:szCs w:val="32"/>
        </w:rPr>
        <w:t>支出决算为39.70万元，完成预算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7</w:t>
      </w:r>
      <w:r>
        <w:rPr>
          <w:rFonts w:ascii="仿宋" w:eastAsia="仿宋"/>
          <w:bCs/>
          <w:color w:val="000000"/>
          <w:sz w:val="32"/>
          <w:szCs w:val="32"/>
        </w:rPr>
        <w:t>.</w:t>
      </w:r>
      <w:r>
        <w:rPr>
          <w:rFonts w:ascii="仿宋" w:eastAsia="仿宋" w:hint="eastAsia"/>
          <w:bCs/>
          <w:color w:val="000000"/>
          <w:sz w:val="32"/>
          <w:szCs w:val="32"/>
        </w:rPr>
        <w:t>交通运输支出（类）公路水路运输（款）其他公路水路运输支出（项）：</w:t>
      </w:r>
      <w:r>
        <w:rPr>
          <w:rFonts w:ascii="仿宋" w:eastAsia="仿宋" w:hint="eastAsia"/>
          <w:color w:val="000000"/>
          <w:sz w:val="32"/>
          <w:szCs w:val="32"/>
        </w:rPr>
        <w:t>支出决算为1860.05万元，完成预算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rPr>
          <w:rFonts w:ascii="仿宋" w:eastAsia="仿宋"/>
          <w:color w:val="000000"/>
          <w:sz w:val="32"/>
          <w:szCs w:val="32"/>
        </w:rPr>
      </w:pPr>
      <w:r>
        <w:rPr>
          <w:rFonts w:ascii="仿宋" w:eastAsia="仿宋" w:hint="eastAsia"/>
          <w:bCs/>
          <w:color w:val="000000"/>
          <w:sz w:val="32"/>
          <w:szCs w:val="32"/>
        </w:rPr>
        <w:t>8</w:t>
      </w:r>
      <w:r>
        <w:rPr>
          <w:rFonts w:ascii="仿宋" w:eastAsia="仿宋"/>
          <w:bCs/>
          <w:color w:val="000000"/>
          <w:sz w:val="32"/>
          <w:szCs w:val="32"/>
        </w:rPr>
        <w:t>.</w:t>
      </w:r>
      <w:r>
        <w:rPr>
          <w:rFonts w:ascii="仿宋" w:eastAsia="仿宋" w:hint="eastAsia"/>
          <w:bCs/>
          <w:color w:val="000000"/>
          <w:sz w:val="32"/>
          <w:szCs w:val="32"/>
        </w:rPr>
        <w:t>住房保障支出（类）住房改革支出（款）住房公积金（项）：</w:t>
      </w:r>
      <w:r>
        <w:rPr>
          <w:rFonts w:ascii="仿宋" w:eastAsia="仿宋" w:hint="eastAsia"/>
          <w:color w:val="000000"/>
          <w:sz w:val="32"/>
          <w:szCs w:val="32"/>
        </w:rPr>
        <w:t>支出决算为124.37万元，完成预算</w:t>
      </w:r>
      <w:r>
        <w:rPr>
          <w:rFonts w:ascii="仿宋" w:eastAsia="仿宋"/>
          <w:color w:val="000000"/>
          <w:sz w:val="32"/>
          <w:szCs w:val="32"/>
        </w:rPr>
        <w:t>100%</w:t>
      </w:r>
      <w:r>
        <w:rPr>
          <w:rFonts w:ascii="仿宋" w:eastAsia="仿宋" w:hint="eastAsia"/>
          <w:color w:val="000000"/>
          <w:sz w:val="32"/>
          <w:szCs w:val="32"/>
        </w:rPr>
        <w:t>，与预算持平。</w:t>
      </w:r>
    </w:p>
    <w:p w:rsidR="009B13A8" w:rsidRDefault="00743089">
      <w:pPr>
        <w:spacing w:line="600" w:lineRule="exact"/>
        <w:ind w:firstLineChars="200" w:firstLine="640"/>
        <w:outlineLvl w:val="1"/>
        <w:rPr>
          <w:rStyle w:val="15"/>
          <w:bCs/>
          <w:szCs w:val="32"/>
        </w:rPr>
      </w:pPr>
      <w:bookmarkStart w:id="41" w:name="_Toc15377214"/>
      <w:bookmarkStart w:id="42" w:name="_Toc15396608"/>
      <w:bookmarkStart w:id="43" w:name="_Toc52350254"/>
      <w:bookmarkEnd w:id="41"/>
      <w:r>
        <w:rPr>
          <w:rFonts w:ascii="黑体" w:eastAsia="黑体" w:hint="eastAsia"/>
          <w:color w:val="000000"/>
          <w:sz w:val="32"/>
          <w:szCs w:val="32"/>
        </w:rPr>
        <w:t>六</w:t>
      </w:r>
      <w:bookmarkEnd w:id="42"/>
      <w:r>
        <w:rPr>
          <w:rFonts w:ascii="黑体" w:eastAsia="黑体" w:hint="eastAsia"/>
          <w:b/>
          <w:bCs/>
          <w:color w:val="000000"/>
          <w:sz w:val="32"/>
          <w:szCs w:val="32"/>
        </w:rPr>
        <w:t>、一</w:t>
      </w:r>
      <w:r>
        <w:rPr>
          <w:rStyle w:val="15"/>
          <w:rFonts w:ascii="黑体" w:eastAsia="黑体" w:hint="eastAsia"/>
          <w:b w:val="0"/>
          <w:szCs w:val="32"/>
        </w:rPr>
        <w:t>般公共预算财政拨款基本支出决算情况说明</w:t>
      </w:r>
      <w:bookmarkEnd w:id="43"/>
      <w:r>
        <w:rPr>
          <w:rStyle w:val="15"/>
          <w:rFonts w:ascii="黑体" w:eastAsia="黑体"/>
          <w:b w:val="0"/>
          <w:szCs w:val="32"/>
        </w:rPr>
        <w:tab/>
      </w:r>
    </w:p>
    <w:p w:rsidR="009B13A8" w:rsidRDefault="00743089">
      <w:pPr>
        <w:spacing w:line="600" w:lineRule="exact"/>
        <w:ind w:firstLineChars="200" w:firstLine="640"/>
        <w:rPr>
          <w:rFonts w:ascii="仿宋" w:eastAsia="仿宋"/>
          <w:color w:val="000000"/>
        </w:rPr>
      </w:pPr>
      <w:r>
        <w:rPr>
          <w:rFonts w:ascii="仿宋" w:eastAsia="仿宋"/>
          <w:color w:val="000000"/>
          <w:sz w:val="32"/>
          <w:szCs w:val="32"/>
        </w:rPr>
        <w:t>202</w:t>
      </w:r>
      <w:r>
        <w:rPr>
          <w:rFonts w:ascii="仿宋" w:eastAsia="仿宋" w:hint="eastAsia"/>
          <w:color w:val="000000"/>
          <w:sz w:val="32"/>
          <w:szCs w:val="32"/>
        </w:rPr>
        <w:t>1年一般公共预算财政拨款基本支出2134.95万元，其中：</w:t>
      </w:r>
    </w:p>
    <w:p w:rsidR="009B13A8" w:rsidRDefault="00743089">
      <w:pPr>
        <w:spacing w:line="600" w:lineRule="exact"/>
        <w:ind w:firstLineChars="200" w:firstLine="640"/>
        <w:rPr>
          <w:rFonts w:ascii="仿宋" w:eastAsia="仿宋"/>
          <w:color w:val="000000"/>
          <w:sz w:val="32"/>
          <w:szCs w:val="32"/>
        </w:rPr>
      </w:pPr>
      <w:r>
        <w:rPr>
          <w:rFonts w:ascii="仿宋" w:eastAsia="仿宋" w:hint="eastAsia"/>
          <w:color w:val="000000"/>
          <w:sz w:val="32"/>
          <w:szCs w:val="32"/>
        </w:rPr>
        <w:t>人员经费1965.87万元，主要包括：基本工资、津贴补贴、伙食补助费、绩效工资、机关事业单位基本养老保险费、职业年金缴费、职工基本医疗保险缴费、其他社会保障缴费、住房公积金、抚恤金、生活补助、其他个人和家庭的补助支出等。</w:t>
      </w:r>
    </w:p>
    <w:p w:rsidR="009B13A8" w:rsidRDefault="00743089">
      <w:pPr>
        <w:spacing w:line="600" w:lineRule="exact"/>
        <w:ind w:firstLineChars="200" w:firstLine="640"/>
        <w:rPr>
          <w:rFonts w:ascii="仿宋" w:eastAsia="仿宋"/>
          <w:color w:val="000000"/>
          <w:sz w:val="32"/>
          <w:szCs w:val="32"/>
        </w:rPr>
      </w:pPr>
      <w:r>
        <w:rPr>
          <w:rFonts w:ascii="仿宋" w:eastAsia="仿宋" w:hint="eastAsia"/>
          <w:color w:val="000000"/>
          <w:sz w:val="32"/>
          <w:szCs w:val="32"/>
        </w:rPr>
        <w:lastRenderedPageBreak/>
        <w:t>日常公用经费169.08万元，主要包括：办公费、其他培训费、印刷费、手续费、水费、电费、邮电费、差旅费、维修（护）费、工会经费、福利费、其他商品和服务支出等。</w:t>
      </w:r>
    </w:p>
    <w:p w:rsidR="009B13A8" w:rsidRDefault="00743089">
      <w:pPr>
        <w:spacing w:line="600" w:lineRule="exact"/>
        <w:ind w:firstLine="640"/>
        <w:outlineLvl w:val="1"/>
        <w:rPr>
          <w:rStyle w:val="15"/>
          <w:rFonts w:ascii="黑体" w:eastAsia="黑体"/>
          <w:b w:val="0"/>
          <w:szCs w:val="32"/>
        </w:rPr>
      </w:pPr>
      <w:bookmarkStart w:id="44" w:name="_Toc15377215"/>
      <w:bookmarkStart w:id="45" w:name="_Toc15396609"/>
      <w:bookmarkStart w:id="46" w:name="_Toc52350255"/>
      <w:bookmarkEnd w:id="44"/>
      <w:r>
        <w:rPr>
          <w:rFonts w:ascii="黑体" w:eastAsia="黑体" w:hint="eastAsia"/>
          <w:color w:val="000000"/>
          <w:sz w:val="32"/>
          <w:szCs w:val="32"/>
        </w:rPr>
        <w:t>七、</w:t>
      </w:r>
      <w:bookmarkEnd w:id="45"/>
      <w:r>
        <w:rPr>
          <w:rStyle w:val="15"/>
          <w:rFonts w:ascii="黑体" w:eastAsia="黑体" w:hint="eastAsia"/>
          <w:bCs/>
          <w:szCs w:val="32"/>
        </w:rPr>
        <w:t>“</w:t>
      </w:r>
      <w:r>
        <w:rPr>
          <w:rStyle w:val="15"/>
          <w:rFonts w:ascii="黑体" w:eastAsia="黑体" w:hint="eastAsia"/>
          <w:b w:val="0"/>
          <w:szCs w:val="32"/>
        </w:rPr>
        <w:t>三公”经费财政拨款支出决算情况说明</w:t>
      </w:r>
      <w:bookmarkEnd w:id="46"/>
    </w:p>
    <w:p w:rsidR="009B13A8" w:rsidRDefault="00743089">
      <w:pPr>
        <w:spacing w:line="600" w:lineRule="exact"/>
        <w:ind w:firstLine="640"/>
        <w:outlineLvl w:val="2"/>
        <w:rPr>
          <w:rFonts w:ascii="仿宋" w:eastAsia="仿宋"/>
          <w:b/>
          <w:bCs/>
          <w:color w:val="000000"/>
        </w:rPr>
      </w:pPr>
      <w:bookmarkStart w:id="47" w:name="_Toc15377216"/>
      <w:bookmarkEnd w:id="47"/>
      <w:r>
        <w:rPr>
          <w:rFonts w:ascii="仿宋" w:eastAsia="仿宋" w:hint="eastAsia"/>
          <w:b/>
          <w:bCs/>
          <w:color w:val="000000"/>
          <w:sz w:val="32"/>
          <w:szCs w:val="32"/>
        </w:rPr>
        <w:t>（一）“三公”经费财政拨款支出决算总体情况说明</w:t>
      </w:r>
    </w:p>
    <w:p w:rsidR="009B13A8" w:rsidRDefault="00743089">
      <w:pPr>
        <w:spacing w:line="600" w:lineRule="exact"/>
        <w:ind w:firstLine="640"/>
        <w:rPr>
          <w:rFonts w:ascii="仿宋" w:eastAsia="仿宋"/>
          <w:color w:val="000000"/>
          <w:sz w:val="32"/>
          <w:szCs w:val="32"/>
        </w:rPr>
      </w:pPr>
      <w:r>
        <w:rPr>
          <w:rFonts w:ascii="仿宋" w:eastAsia="仿宋"/>
          <w:color w:val="000000"/>
          <w:sz w:val="32"/>
          <w:szCs w:val="32"/>
        </w:rPr>
        <w:t>202</w:t>
      </w:r>
      <w:r>
        <w:rPr>
          <w:rFonts w:ascii="仿宋" w:eastAsia="仿宋" w:hint="eastAsia"/>
          <w:color w:val="000000"/>
          <w:sz w:val="32"/>
          <w:szCs w:val="32"/>
        </w:rPr>
        <w:t>1年“三公”经费财政拨款支出决算为11.59万元，完成预算</w:t>
      </w:r>
      <w:r>
        <w:rPr>
          <w:rFonts w:ascii="仿宋" w:eastAsia="仿宋"/>
          <w:color w:val="000000"/>
          <w:sz w:val="32"/>
          <w:szCs w:val="32"/>
        </w:rPr>
        <w:t>100%</w:t>
      </w:r>
      <w:r>
        <w:rPr>
          <w:rFonts w:ascii="仿宋" w:eastAsia="仿宋" w:hint="eastAsia"/>
          <w:color w:val="000000"/>
          <w:sz w:val="32"/>
          <w:szCs w:val="32"/>
        </w:rPr>
        <w:t>，决算数与预算数持平。</w:t>
      </w:r>
    </w:p>
    <w:p w:rsidR="009B13A8" w:rsidRDefault="00743089">
      <w:pPr>
        <w:spacing w:line="600" w:lineRule="exact"/>
        <w:ind w:firstLine="640"/>
        <w:outlineLvl w:val="2"/>
        <w:rPr>
          <w:rFonts w:ascii="仿宋" w:eastAsia="仿宋"/>
          <w:b/>
          <w:bCs/>
          <w:color w:val="000000"/>
          <w:sz w:val="32"/>
          <w:szCs w:val="32"/>
        </w:rPr>
      </w:pPr>
      <w:bookmarkStart w:id="48" w:name="_Toc15377217"/>
      <w:bookmarkEnd w:id="48"/>
      <w:r>
        <w:rPr>
          <w:rFonts w:ascii="仿宋" w:eastAsia="仿宋" w:hint="eastAsia"/>
          <w:b/>
          <w:bCs/>
          <w:color w:val="000000"/>
          <w:sz w:val="32"/>
          <w:szCs w:val="32"/>
        </w:rPr>
        <w:t>（二）“三公”经费财政拨款支出决算具体情况说明</w:t>
      </w:r>
    </w:p>
    <w:p w:rsidR="009B13A8" w:rsidRDefault="00743089">
      <w:pPr>
        <w:spacing w:line="600" w:lineRule="exact"/>
        <w:ind w:firstLine="640"/>
        <w:rPr>
          <w:rFonts w:ascii="仿宋_GB2312" w:eastAsia="仿宋_GB2312"/>
          <w:b/>
          <w:bCs/>
          <w:color w:val="000000"/>
          <w:sz w:val="32"/>
          <w:szCs w:val="32"/>
        </w:rPr>
      </w:pPr>
      <w:r>
        <w:rPr>
          <w:rFonts w:ascii="仿宋" w:eastAsia="仿宋"/>
          <w:color w:val="000000"/>
          <w:sz w:val="32"/>
          <w:szCs w:val="32"/>
        </w:rPr>
        <w:t>202</w:t>
      </w:r>
      <w:r>
        <w:rPr>
          <w:rFonts w:ascii="仿宋" w:eastAsia="仿宋" w:hint="eastAsia"/>
          <w:color w:val="000000"/>
          <w:sz w:val="32"/>
          <w:szCs w:val="32"/>
        </w:rPr>
        <w:t>1年“三公”经费财政拨款支出决算中，因公出国（境）支出决算0万元，占0%；公务用车购置及运行维护费支出决算11.59万元，占</w:t>
      </w:r>
      <w:r>
        <w:rPr>
          <w:rFonts w:ascii="仿宋" w:eastAsia="仿宋"/>
          <w:color w:val="000000"/>
          <w:sz w:val="32"/>
          <w:szCs w:val="32"/>
        </w:rPr>
        <w:t>100%</w:t>
      </w:r>
      <w:r>
        <w:rPr>
          <w:rFonts w:ascii="仿宋" w:eastAsia="仿宋" w:hint="eastAsia"/>
          <w:color w:val="000000"/>
          <w:sz w:val="32"/>
          <w:szCs w:val="32"/>
        </w:rPr>
        <w:t>；公务接待费支出决算</w:t>
      </w:r>
      <w:r>
        <w:rPr>
          <w:rFonts w:ascii="仿宋" w:eastAsia="仿宋"/>
          <w:color w:val="000000"/>
          <w:sz w:val="32"/>
          <w:szCs w:val="32"/>
        </w:rPr>
        <w:t>0</w:t>
      </w:r>
      <w:r>
        <w:rPr>
          <w:rFonts w:ascii="仿宋" w:eastAsia="仿宋" w:hint="eastAsia"/>
          <w:color w:val="000000"/>
          <w:sz w:val="32"/>
          <w:szCs w:val="32"/>
        </w:rPr>
        <w:t>万元，占</w:t>
      </w:r>
      <w:r>
        <w:rPr>
          <w:rFonts w:ascii="仿宋" w:eastAsia="仿宋"/>
          <w:color w:val="000000"/>
          <w:sz w:val="32"/>
          <w:szCs w:val="32"/>
        </w:rPr>
        <w:t>0%</w:t>
      </w:r>
      <w:r>
        <w:rPr>
          <w:rFonts w:ascii="仿宋" w:eastAsia="仿宋" w:hint="eastAsia"/>
          <w:color w:val="000000"/>
          <w:sz w:val="32"/>
          <w:szCs w:val="32"/>
        </w:rPr>
        <w:t>。具体情况如下：</w:t>
      </w:r>
    </w:p>
    <w:p w:rsidR="009B13A8" w:rsidRDefault="0030641A">
      <w:pPr>
        <w:ind w:firstLineChars="200" w:firstLine="420"/>
        <w:rPr>
          <w:rFonts w:ascii="仿宋_GB2312" w:eastAsia="仿宋_GB2312"/>
          <w:b/>
          <w:bCs/>
          <w:color w:val="000000"/>
          <w:sz w:val="32"/>
          <w:szCs w:val="32"/>
        </w:rPr>
      </w:pPr>
      <w:r>
        <w:pict>
          <v:shape id="_x0000_i1030" type="#_x0000_t75" style="width:420.8pt;height:304.85pt" o:gfxdata="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">
            <v:imagedata r:id="rId17" o:title=""/>
            <o:lock v:ext="edit" aspectratio="f"/>
          </v:shape>
        </w:pict>
      </w:r>
    </w:p>
    <w:p w:rsidR="009B13A8" w:rsidRDefault="009B13A8">
      <w:pPr>
        <w:ind w:firstLineChars="200" w:firstLine="643"/>
        <w:rPr>
          <w:rFonts w:ascii="仿宋_GB2312" w:eastAsia="仿宋_GB2312"/>
          <w:b/>
          <w:bCs/>
          <w:color w:val="000000"/>
          <w:sz w:val="32"/>
          <w:szCs w:val="32"/>
        </w:rPr>
      </w:pPr>
    </w:p>
    <w:p w:rsidR="009B13A8" w:rsidRDefault="00743089">
      <w:pPr>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1.因公出国（境）支出决算0万元。</w:t>
      </w:r>
    </w:p>
    <w:p w:rsidR="009B13A8" w:rsidRDefault="00743089">
      <w:pPr>
        <w:ind w:firstLineChars="200" w:firstLine="643"/>
        <w:rPr>
          <w:rFonts w:ascii="仿宋_GB2312" w:eastAsia="仿宋_GB2312"/>
          <w:color w:val="000000"/>
          <w:sz w:val="32"/>
          <w:szCs w:val="32"/>
          <w:highlight w:val="red"/>
        </w:rPr>
      </w:pPr>
      <w:r>
        <w:rPr>
          <w:rFonts w:ascii="仿宋_GB2312" w:eastAsia="仿宋_GB2312" w:hint="eastAsia"/>
          <w:b/>
          <w:bCs/>
          <w:color w:val="000000"/>
          <w:sz w:val="32"/>
          <w:szCs w:val="32"/>
        </w:rPr>
        <w:t>2</w:t>
      </w:r>
      <w:r>
        <w:rPr>
          <w:rFonts w:ascii="仿宋_GB2312" w:eastAsia="仿宋_GB2312"/>
          <w:b/>
          <w:bCs/>
          <w:color w:val="000000"/>
          <w:sz w:val="32"/>
          <w:szCs w:val="32"/>
        </w:rPr>
        <w:t>.</w:t>
      </w:r>
      <w:r>
        <w:rPr>
          <w:rFonts w:ascii="仿宋_GB2312" w:eastAsia="仿宋_GB2312" w:hint="eastAsia"/>
          <w:b/>
          <w:bCs/>
          <w:color w:val="000000"/>
          <w:sz w:val="32"/>
          <w:szCs w:val="32"/>
        </w:rPr>
        <w:t>公务用车运行维护费支出</w:t>
      </w:r>
      <w:r>
        <w:rPr>
          <w:rFonts w:ascii="仿宋_GB2312" w:eastAsia="仿宋_GB2312" w:hint="eastAsia"/>
          <w:color w:val="000000"/>
          <w:sz w:val="32"/>
          <w:szCs w:val="32"/>
        </w:rPr>
        <w:t>11.59万元</w:t>
      </w:r>
      <w:r>
        <w:rPr>
          <w:rFonts w:ascii="仿宋_GB2312" w:eastAsia="仿宋_GB2312"/>
          <w:color w:val="000000"/>
          <w:sz w:val="32"/>
          <w:szCs w:val="32"/>
        </w:rPr>
        <w:t>,</w:t>
      </w:r>
      <w:r>
        <w:rPr>
          <w:rStyle w:val="17"/>
          <w:rFonts w:ascii="仿宋" w:eastAsia="仿宋" w:hint="eastAsia"/>
          <w:b w:val="0"/>
          <w:color w:val="000000"/>
          <w:sz w:val="32"/>
          <w:szCs w:val="32"/>
        </w:rPr>
        <w:t>完成预算</w:t>
      </w:r>
      <w:r>
        <w:rPr>
          <w:rStyle w:val="17"/>
          <w:rFonts w:ascii="仿宋" w:eastAsia="仿宋"/>
          <w:b w:val="0"/>
          <w:color w:val="000000"/>
          <w:sz w:val="32"/>
          <w:szCs w:val="32"/>
        </w:rPr>
        <w:t>100%</w:t>
      </w:r>
      <w:r>
        <w:rPr>
          <w:rStyle w:val="17"/>
          <w:rFonts w:ascii="仿宋" w:eastAsia="仿宋" w:hint="eastAsia"/>
          <w:b w:val="0"/>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w:t>
      </w:r>
      <w:r>
        <w:rPr>
          <w:rFonts w:ascii="仿宋_GB2312" w:eastAsia="仿宋_GB2312" w:hint="eastAsia"/>
          <w:color w:val="000000"/>
          <w:sz w:val="32"/>
          <w:szCs w:val="32"/>
        </w:rPr>
        <w:t>20年减少3.05万元，下降20.83</w:t>
      </w:r>
      <w:r>
        <w:rPr>
          <w:rFonts w:ascii="仿宋_GB2312" w:eastAsia="仿宋_GB2312"/>
          <w:color w:val="000000" w:themeColor="text1"/>
          <w:sz w:val="32"/>
          <w:szCs w:val="32"/>
        </w:rPr>
        <w:t>%</w:t>
      </w:r>
      <w:r>
        <w:rPr>
          <w:rFonts w:ascii="仿宋_GB2312" w:eastAsia="仿宋_GB2312" w:hint="eastAsia"/>
          <w:color w:val="000000"/>
          <w:sz w:val="32"/>
          <w:szCs w:val="32"/>
        </w:rPr>
        <w:t>。主要原因是</w:t>
      </w:r>
      <w:r>
        <w:rPr>
          <w:rFonts w:ascii="仿宋_GB2312" w:eastAsia="仿宋_GB2312"/>
          <w:color w:val="000000"/>
          <w:sz w:val="32"/>
          <w:szCs w:val="32"/>
        </w:rPr>
        <w:t>202</w:t>
      </w:r>
      <w:r>
        <w:rPr>
          <w:rFonts w:ascii="仿宋_GB2312" w:eastAsia="仿宋_GB2312" w:hint="eastAsia"/>
          <w:color w:val="000000"/>
          <w:sz w:val="32"/>
          <w:szCs w:val="32"/>
        </w:rPr>
        <w:t>1年减少应急抢险车辆燃油费、保险费等3.05万元，导致公务用车运行费下降。</w:t>
      </w:r>
    </w:p>
    <w:p w:rsidR="009B13A8" w:rsidRDefault="00743089">
      <w:pPr>
        <w:spacing w:line="600" w:lineRule="exact"/>
        <w:ind w:firstLine="640"/>
        <w:rPr>
          <w:rFonts w:ascii="仿宋_GB2312" w:eastAsia="仿宋_GB2312"/>
          <w:color w:val="000000"/>
          <w:sz w:val="32"/>
          <w:szCs w:val="32"/>
        </w:rPr>
      </w:pPr>
      <w:r>
        <w:rPr>
          <w:rFonts w:ascii="仿宋_GB2312" w:eastAsia="仿宋_GB2312" w:hint="eastAsia"/>
          <w:b/>
          <w:bCs/>
          <w:color w:val="000000"/>
          <w:sz w:val="32"/>
          <w:szCs w:val="32"/>
        </w:rPr>
        <w:t>公务用车运行维护费支出</w:t>
      </w:r>
      <w:r>
        <w:rPr>
          <w:rFonts w:ascii="仿宋_GB2312" w:eastAsia="仿宋_GB2312" w:hint="eastAsia"/>
          <w:color w:val="000000"/>
          <w:sz w:val="32"/>
          <w:szCs w:val="32"/>
        </w:rPr>
        <w:t>11.59万元。主要用于全市路况巡查、应急抢险、“以克论净”等所需的公务用车燃料费、维修费、过路过桥费、保险费等支出。</w:t>
      </w:r>
    </w:p>
    <w:p w:rsidR="009B13A8" w:rsidRDefault="00743089">
      <w:pPr>
        <w:spacing w:line="600" w:lineRule="exact"/>
        <w:ind w:firstLine="640"/>
        <w:rPr>
          <w:rFonts w:ascii="仿宋_GB2312" w:eastAsia="仿宋_GB2312"/>
          <w:color w:val="000000"/>
          <w:sz w:val="32"/>
          <w:szCs w:val="32"/>
        </w:rPr>
      </w:pPr>
      <w:r>
        <w:rPr>
          <w:rFonts w:ascii="仿宋_GB2312" w:eastAsia="仿宋_GB2312" w:hint="eastAsia"/>
          <w:b/>
          <w:bCs/>
          <w:color w:val="000000"/>
          <w:sz w:val="32"/>
          <w:szCs w:val="32"/>
        </w:rPr>
        <w:t>3</w:t>
      </w:r>
      <w:r>
        <w:rPr>
          <w:rFonts w:ascii="仿宋_GB2312" w:eastAsia="仿宋_GB2312"/>
          <w:b/>
          <w:bCs/>
          <w:color w:val="000000"/>
          <w:sz w:val="32"/>
          <w:szCs w:val="32"/>
        </w:rPr>
        <w:t>.</w:t>
      </w:r>
      <w:r>
        <w:rPr>
          <w:rFonts w:ascii="仿宋_GB2312" w:eastAsia="仿宋_GB2312" w:hint="eastAsia"/>
          <w:b/>
          <w:bCs/>
          <w:color w:val="000000"/>
          <w:sz w:val="32"/>
          <w:szCs w:val="32"/>
        </w:rPr>
        <w:t>公务接待费支出</w:t>
      </w:r>
      <w:r>
        <w:rPr>
          <w:rFonts w:ascii="仿宋_GB2312" w:eastAsia="仿宋_GB2312"/>
          <w:color w:val="000000"/>
          <w:sz w:val="32"/>
          <w:szCs w:val="32"/>
        </w:rPr>
        <w:t>0</w:t>
      </w:r>
      <w:r>
        <w:rPr>
          <w:rFonts w:ascii="仿宋_GB2312" w:eastAsia="仿宋_GB2312" w:hint="eastAsia"/>
          <w:color w:val="000000"/>
          <w:sz w:val="32"/>
          <w:szCs w:val="32"/>
        </w:rPr>
        <w:t>万元。</w:t>
      </w:r>
    </w:p>
    <w:p w:rsidR="009B13A8" w:rsidRDefault="00743089">
      <w:pPr>
        <w:spacing w:line="600" w:lineRule="exact"/>
        <w:ind w:firstLine="640"/>
        <w:outlineLvl w:val="1"/>
        <w:rPr>
          <w:rStyle w:val="15"/>
          <w:rFonts w:ascii="黑体" w:eastAsia="黑体"/>
          <w:bCs/>
          <w:szCs w:val="32"/>
        </w:rPr>
      </w:pPr>
      <w:bookmarkStart w:id="49" w:name="_Toc52350256"/>
      <w:r>
        <w:rPr>
          <w:rFonts w:ascii="黑体" w:eastAsia="黑体" w:hint="eastAsia"/>
          <w:color w:val="000000"/>
          <w:sz w:val="32"/>
          <w:szCs w:val="32"/>
        </w:rPr>
        <w:t>八、</w:t>
      </w:r>
      <w:r>
        <w:rPr>
          <w:rStyle w:val="15"/>
          <w:rFonts w:ascii="黑体" w:eastAsia="黑体" w:hint="eastAsia"/>
          <w:b w:val="0"/>
          <w:szCs w:val="32"/>
        </w:rPr>
        <w:t>政府性基金预算支出决算情况说明</w:t>
      </w:r>
      <w:bookmarkEnd w:id="49"/>
    </w:p>
    <w:p w:rsidR="009B13A8" w:rsidRDefault="00743089">
      <w:pPr>
        <w:spacing w:line="600" w:lineRule="exact"/>
        <w:ind w:firstLine="640"/>
        <w:rPr>
          <w:rFonts w:ascii="仿宋_GB2312" w:eastAsia="仿宋_GB2312"/>
          <w:color w:val="000000"/>
          <w:sz w:val="32"/>
          <w:szCs w:val="32"/>
        </w:rPr>
      </w:pPr>
      <w:r>
        <w:rPr>
          <w:rFonts w:ascii="仿宋_GB2312" w:eastAsia="仿宋_GB2312"/>
          <w:color w:val="000000"/>
          <w:sz w:val="32"/>
          <w:szCs w:val="32"/>
        </w:rPr>
        <w:t>202</w:t>
      </w:r>
      <w:r>
        <w:rPr>
          <w:rFonts w:ascii="仿宋_GB2312" w:eastAsia="仿宋_GB2312" w:hint="eastAsia"/>
          <w:color w:val="000000"/>
          <w:sz w:val="32"/>
          <w:szCs w:val="32"/>
        </w:rPr>
        <w:t>1年政府性基金预算财政拨款支出0万元</w:t>
      </w:r>
      <w:r>
        <w:rPr>
          <w:rFonts w:ascii="仿宋" w:eastAsia="仿宋" w:hint="eastAsia"/>
          <w:color w:val="000000"/>
          <w:sz w:val="32"/>
          <w:szCs w:val="32"/>
        </w:rPr>
        <w:t>。</w:t>
      </w:r>
    </w:p>
    <w:p w:rsidR="009B13A8" w:rsidRDefault="00743089">
      <w:pPr>
        <w:numPr>
          <w:ilvl w:val="0"/>
          <w:numId w:val="4"/>
        </w:numPr>
        <w:spacing w:line="600" w:lineRule="exact"/>
        <w:ind w:firstLine="640"/>
        <w:outlineLvl w:val="1"/>
        <w:rPr>
          <w:rStyle w:val="15"/>
          <w:rFonts w:ascii="黑体" w:eastAsia="黑体"/>
          <w:b w:val="0"/>
          <w:szCs w:val="32"/>
        </w:rPr>
      </w:pPr>
      <w:bookmarkStart w:id="50" w:name="_Toc15396611"/>
      <w:bookmarkStart w:id="51" w:name="_Toc52350257"/>
      <w:bookmarkStart w:id="52" w:name="_Toc15377219"/>
      <w:bookmarkEnd w:id="50"/>
      <w:r>
        <w:rPr>
          <w:rStyle w:val="15"/>
          <w:rFonts w:ascii="黑体" w:eastAsia="黑体" w:hint="eastAsia"/>
          <w:b w:val="0"/>
          <w:szCs w:val="32"/>
        </w:rPr>
        <w:t>国有资本经营预算支出决算情况说明</w:t>
      </w:r>
      <w:bookmarkEnd w:id="51"/>
      <w:bookmarkEnd w:id="52"/>
    </w:p>
    <w:p w:rsidR="009B13A8" w:rsidRDefault="00743089">
      <w:pPr>
        <w:spacing w:line="600" w:lineRule="exact"/>
        <w:ind w:firstLine="640"/>
        <w:jc w:val="left"/>
        <w:rPr>
          <w:rFonts w:ascii="方正小标宋简体" w:eastAsia="方正小标宋简体"/>
          <w:sz w:val="44"/>
          <w:szCs w:val="44"/>
        </w:rPr>
      </w:pPr>
      <w:r>
        <w:rPr>
          <w:rFonts w:ascii="仿宋_GB2312" w:eastAsia="仿宋_GB2312"/>
          <w:color w:val="000000"/>
          <w:sz w:val="32"/>
          <w:szCs w:val="32"/>
        </w:rPr>
        <w:t>202</w:t>
      </w:r>
      <w:r>
        <w:rPr>
          <w:rFonts w:ascii="仿宋_GB2312" w:eastAsia="仿宋_GB2312" w:hint="eastAsia"/>
          <w:color w:val="000000"/>
          <w:sz w:val="32"/>
          <w:szCs w:val="32"/>
        </w:rPr>
        <w:t>1年国有资本经营预算财政拨款支出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9B13A8" w:rsidRDefault="00743089">
      <w:pPr>
        <w:spacing w:line="600" w:lineRule="exact"/>
        <w:ind w:firstLineChars="250" w:firstLine="800"/>
        <w:outlineLvl w:val="1"/>
        <w:rPr>
          <w:rStyle w:val="15"/>
          <w:rFonts w:ascii="黑体" w:eastAsia="黑体"/>
          <w:bCs/>
          <w:szCs w:val="32"/>
        </w:rPr>
      </w:pPr>
      <w:bookmarkStart w:id="53" w:name="_Toc15396612"/>
      <w:bookmarkStart w:id="54" w:name="_Toc15377221"/>
      <w:bookmarkStart w:id="55" w:name="_Toc52350258"/>
      <w:bookmarkEnd w:id="53"/>
      <w:r>
        <w:rPr>
          <w:rFonts w:ascii="黑体" w:eastAsia="黑体" w:hint="eastAsia"/>
          <w:color w:val="000000"/>
          <w:sz w:val="32"/>
          <w:szCs w:val="32"/>
        </w:rPr>
        <w:t>十</w:t>
      </w:r>
      <w:bookmarkEnd w:id="54"/>
      <w:r>
        <w:rPr>
          <w:rStyle w:val="15"/>
          <w:rFonts w:ascii="黑体" w:eastAsia="黑体" w:hint="eastAsia"/>
          <w:bCs/>
          <w:szCs w:val="32"/>
        </w:rPr>
        <w:t>、</w:t>
      </w:r>
      <w:r>
        <w:rPr>
          <w:rStyle w:val="15"/>
          <w:rFonts w:ascii="黑体" w:eastAsia="黑体" w:hint="eastAsia"/>
          <w:b w:val="0"/>
          <w:szCs w:val="32"/>
        </w:rPr>
        <w:t>其他重要事项的情况说明</w:t>
      </w:r>
      <w:bookmarkEnd w:id="55"/>
    </w:p>
    <w:p w:rsidR="009B13A8" w:rsidRDefault="00743089">
      <w:pPr>
        <w:spacing w:line="600" w:lineRule="exact"/>
        <w:ind w:firstLineChars="200" w:firstLine="643"/>
        <w:outlineLvl w:val="2"/>
        <w:rPr>
          <w:rFonts w:ascii="仿宋" w:eastAsia="仿宋"/>
          <w:color w:val="000000"/>
        </w:rPr>
      </w:pPr>
      <w:bookmarkStart w:id="56" w:name="_Toc15377222"/>
      <w:bookmarkEnd w:id="56"/>
      <w:r>
        <w:rPr>
          <w:rFonts w:ascii="仿宋" w:eastAsia="仿宋" w:hint="eastAsia"/>
          <w:b/>
          <w:bCs/>
          <w:color w:val="000000"/>
          <w:sz w:val="32"/>
          <w:szCs w:val="32"/>
        </w:rPr>
        <w:t>（一）单位运行经费支出情况</w:t>
      </w:r>
    </w:p>
    <w:p w:rsidR="009B13A8" w:rsidRDefault="00743089">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w:t>
      </w:r>
      <w:r>
        <w:rPr>
          <w:rFonts w:ascii="仿宋_GB2312" w:eastAsia="仿宋_GB2312" w:hint="eastAsia"/>
          <w:color w:val="000000"/>
          <w:sz w:val="32"/>
          <w:szCs w:val="32"/>
        </w:rPr>
        <w:t>1年，单位运行经费支出169.08万元，比</w:t>
      </w:r>
      <w:r>
        <w:rPr>
          <w:rFonts w:ascii="仿宋_GB2312" w:eastAsia="仿宋_GB2312"/>
          <w:color w:val="000000"/>
          <w:sz w:val="32"/>
          <w:szCs w:val="32"/>
        </w:rPr>
        <w:t>20</w:t>
      </w:r>
      <w:r>
        <w:rPr>
          <w:rFonts w:ascii="仿宋_GB2312" w:eastAsia="仿宋_GB2312" w:hint="eastAsia"/>
          <w:color w:val="000000"/>
          <w:sz w:val="32"/>
          <w:szCs w:val="32"/>
        </w:rPr>
        <w:t>20年</w:t>
      </w:r>
      <w:r>
        <w:rPr>
          <w:rFonts w:ascii="仿宋_GB2312" w:eastAsia="仿宋_GB2312"/>
          <w:color w:val="000000"/>
          <w:sz w:val="32"/>
          <w:szCs w:val="32"/>
        </w:rPr>
        <w:t>189.94</w:t>
      </w:r>
      <w:r>
        <w:rPr>
          <w:rFonts w:ascii="仿宋_GB2312" w:eastAsia="仿宋_GB2312" w:hint="eastAsia"/>
          <w:color w:val="000000"/>
          <w:sz w:val="32"/>
          <w:szCs w:val="32"/>
        </w:rPr>
        <w:t>万元减少20.86万元，下降10.98</w:t>
      </w:r>
      <w:r>
        <w:rPr>
          <w:rFonts w:ascii="仿宋_GB2312" w:eastAsia="仿宋_GB2312"/>
          <w:color w:val="000000"/>
          <w:sz w:val="32"/>
          <w:szCs w:val="32"/>
        </w:rPr>
        <w:t>%</w:t>
      </w:r>
      <w:r>
        <w:rPr>
          <w:rFonts w:ascii="仿宋_GB2312" w:eastAsia="仿宋_GB2312" w:hint="eastAsia"/>
          <w:color w:val="000000"/>
          <w:sz w:val="32"/>
          <w:szCs w:val="32"/>
        </w:rPr>
        <w:t>。主要原因</w:t>
      </w:r>
      <w:r>
        <w:rPr>
          <w:rFonts w:ascii="仿宋" w:eastAsia="仿宋" w:hint="eastAsia"/>
          <w:color w:val="000000"/>
          <w:sz w:val="32"/>
          <w:szCs w:val="32"/>
        </w:rPr>
        <w:t>是</w:t>
      </w:r>
      <w:r>
        <w:rPr>
          <w:rFonts w:ascii="仿宋" w:eastAsia="仿宋"/>
          <w:color w:val="000000"/>
          <w:sz w:val="32"/>
          <w:szCs w:val="32"/>
        </w:rPr>
        <w:t>202</w:t>
      </w:r>
      <w:r>
        <w:rPr>
          <w:rFonts w:ascii="仿宋" w:eastAsia="仿宋" w:hint="eastAsia"/>
          <w:color w:val="000000"/>
          <w:sz w:val="32"/>
          <w:szCs w:val="32"/>
        </w:rPr>
        <w:t>1年单位伙食团维修费等减少。</w:t>
      </w:r>
    </w:p>
    <w:p w:rsidR="009B13A8" w:rsidRDefault="00743089">
      <w:pPr>
        <w:autoSpaceDE w:val="0"/>
        <w:autoSpaceDN w:val="0"/>
        <w:adjustRightInd w:val="0"/>
        <w:spacing w:line="600" w:lineRule="exact"/>
        <w:ind w:firstLineChars="200" w:firstLine="643"/>
        <w:jc w:val="left"/>
        <w:outlineLvl w:val="2"/>
        <w:rPr>
          <w:rFonts w:ascii="仿宋" w:eastAsia="仿宋"/>
          <w:b/>
          <w:bCs/>
          <w:color w:val="000000"/>
          <w:sz w:val="32"/>
          <w:szCs w:val="32"/>
        </w:rPr>
      </w:pPr>
      <w:bookmarkStart w:id="57" w:name="_Toc15377223"/>
      <w:bookmarkEnd w:id="57"/>
      <w:r>
        <w:rPr>
          <w:rFonts w:ascii="仿宋" w:eastAsia="仿宋" w:hint="eastAsia"/>
          <w:b/>
          <w:bCs/>
          <w:color w:val="000000"/>
          <w:sz w:val="32"/>
          <w:szCs w:val="32"/>
        </w:rPr>
        <w:t>（二）政府采购支出情况</w:t>
      </w:r>
    </w:p>
    <w:p w:rsidR="009B13A8" w:rsidRDefault="00743089">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w:t>
      </w:r>
      <w:r>
        <w:rPr>
          <w:rFonts w:ascii="仿宋_GB2312" w:eastAsia="仿宋_GB2312" w:hint="eastAsia"/>
          <w:color w:val="000000"/>
          <w:sz w:val="32"/>
          <w:szCs w:val="32"/>
        </w:rPr>
        <w:t>1年乐山市公路机械化养护中心政府采购25.83万   元，占政府采购支出总额的100</w:t>
      </w:r>
      <w:r>
        <w:rPr>
          <w:rFonts w:ascii="仿宋_GB2312" w:eastAsia="仿宋_GB2312"/>
          <w:color w:val="000000"/>
          <w:sz w:val="32"/>
          <w:szCs w:val="32"/>
        </w:rPr>
        <w:t>%</w:t>
      </w:r>
      <w:r>
        <w:rPr>
          <w:rFonts w:ascii="仿宋_GB2312" w:eastAsia="仿宋_GB2312" w:hint="eastAsia"/>
          <w:color w:val="000000"/>
          <w:sz w:val="32"/>
          <w:szCs w:val="32"/>
        </w:rPr>
        <w:t>。</w:t>
      </w:r>
    </w:p>
    <w:p w:rsidR="009B13A8" w:rsidRDefault="00743089">
      <w:pPr>
        <w:autoSpaceDE w:val="0"/>
        <w:autoSpaceDN w:val="0"/>
        <w:adjustRightInd w:val="0"/>
        <w:spacing w:line="600" w:lineRule="exact"/>
        <w:ind w:firstLineChars="200" w:firstLine="643"/>
        <w:jc w:val="left"/>
        <w:outlineLvl w:val="2"/>
        <w:rPr>
          <w:rFonts w:ascii="仿宋" w:eastAsia="仿宋"/>
          <w:b/>
          <w:bCs/>
          <w:color w:val="000000"/>
          <w:sz w:val="32"/>
          <w:szCs w:val="32"/>
        </w:rPr>
      </w:pPr>
      <w:bookmarkStart w:id="58" w:name="_Toc15377224"/>
      <w:bookmarkEnd w:id="58"/>
      <w:r>
        <w:rPr>
          <w:rFonts w:ascii="仿宋" w:eastAsia="仿宋" w:hint="eastAsia"/>
          <w:b/>
          <w:bCs/>
          <w:color w:val="000000"/>
          <w:sz w:val="32"/>
          <w:szCs w:val="32"/>
        </w:rPr>
        <w:lastRenderedPageBreak/>
        <w:t>（三）国有资产占有使用情况</w:t>
      </w:r>
    </w:p>
    <w:p w:rsidR="009B13A8" w:rsidRDefault="00743089">
      <w:pPr>
        <w:ind w:firstLineChars="200" w:firstLine="640"/>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202</w:t>
      </w:r>
      <w:r>
        <w:rPr>
          <w:rFonts w:ascii="仿宋_GB2312" w:eastAsia="仿宋_GB2312" w:hint="eastAsia"/>
          <w:color w:val="000000"/>
          <w:sz w:val="32"/>
          <w:szCs w:val="32"/>
        </w:rPr>
        <w:t>1年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日，乐山市公路机械化养护中心共有车辆</w:t>
      </w:r>
      <w:r>
        <w:rPr>
          <w:rFonts w:ascii="仿宋_GB2312" w:eastAsia="仿宋_GB2312"/>
          <w:color w:val="000000"/>
          <w:sz w:val="32"/>
          <w:szCs w:val="32"/>
        </w:rPr>
        <w:t>6</w:t>
      </w:r>
      <w:r>
        <w:rPr>
          <w:rFonts w:ascii="仿宋_GB2312" w:eastAsia="仿宋_GB2312" w:hint="eastAsia"/>
          <w:color w:val="000000"/>
          <w:sz w:val="32"/>
          <w:szCs w:val="32"/>
        </w:rPr>
        <w:t>辆及应急设备</w:t>
      </w:r>
      <w:r>
        <w:rPr>
          <w:rFonts w:ascii="仿宋_GB2312" w:eastAsia="仿宋_GB2312"/>
          <w:color w:val="000000"/>
          <w:sz w:val="32"/>
          <w:szCs w:val="32"/>
        </w:rPr>
        <w:t>2</w:t>
      </w:r>
      <w:r>
        <w:rPr>
          <w:rFonts w:ascii="仿宋_GB2312" w:eastAsia="仿宋_GB2312" w:hint="eastAsia"/>
          <w:color w:val="000000"/>
          <w:sz w:val="32"/>
          <w:szCs w:val="32"/>
        </w:rPr>
        <w:t>台，其中：载货汽车</w:t>
      </w:r>
      <w:r>
        <w:rPr>
          <w:rFonts w:ascii="仿宋_GB2312" w:eastAsia="仿宋_GB2312"/>
          <w:color w:val="000000"/>
          <w:sz w:val="32"/>
          <w:szCs w:val="32"/>
        </w:rPr>
        <w:t>5</w:t>
      </w:r>
      <w:r>
        <w:rPr>
          <w:rFonts w:ascii="仿宋_GB2312" w:eastAsia="仿宋_GB2312" w:hint="eastAsia"/>
          <w:color w:val="000000"/>
          <w:sz w:val="32"/>
          <w:szCs w:val="32"/>
        </w:rPr>
        <w:t>辆（含自卸汽车）半挂牵引汽车</w:t>
      </w:r>
      <w:r>
        <w:rPr>
          <w:rFonts w:ascii="仿宋_GB2312" w:eastAsia="仿宋_GB2312"/>
          <w:color w:val="000000"/>
          <w:sz w:val="32"/>
          <w:szCs w:val="32"/>
        </w:rPr>
        <w:t>1</w:t>
      </w:r>
      <w:r>
        <w:rPr>
          <w:rFonts w:ascii="仿宋_GB2312" w:eastAsia="仿宋_GB2312" w:hint="eastAsia"/>
          <w:color w:val="000000"/>
          <w:sz w:val="32"/>
          <w:szCs w:val="32"/>
        </w:rPr>
        <w:t>辆、装载机</w:t>
      </w:r>
      <w:r>
        <w:rPr>
          <w:rFonts w:ascii="仿宋_GB2312" w:eastAsia="仿宋_GB2312"/>
          <w:color w:val="000000"/>
          <w:sz w:val="32"/>
          <w:szCs w:val="32"/>
        </w:rPr>
        <w:t>1</w:t>
      </w:r>
      <w:r>
        <w:rPr>
          <w:rFonts w:ascii="仿宋_GB2312" w:eastAsia="仿宋_GB2312" w:hint="eastAsia"/>
          <w:color w:val="000000"/>
          <w:sz w:val="32"/>
          <w:szCs w:val="32"/>
        </w:rPr>
        <w:t>台、大型挖掘机</w:t>
      </w:r>
      <w:r>
        <w:rPr>
          <w:rFonts w:ascii="仿宋_GB2312" w:eastAsia="仿宋_GB2312"/>
          <w:color w:val="000000"/>
          <w:sz w:val="32"/>
          <w:szCs w:val="32"/>
        </w:rPr>
        <w:t>1</w:t>
      </w:r>
      <w:r>
        <w:rPr>
          <w:rFonts w:ascii="仿宋_GB2312" w:eastAsia="仿宋_GB2312" w:hint="eastAsia"/>
          <w:color w:val="000000"/>
          <w:sz w:val="32"/>
          <w:szCs w:val="32"/>
        </w:rPr>
        <w:t>台。</w:t>
      </w:r>
    </w:p>
    <w:p w:rsidR="009B13A8" w:rsidRDefault="00743089">
      <w:pPr>
        <w:autoSpaceDE w:val="0"/>
        <w:autoSpaceDN w:val="0"/>
        <w:adjustRightInd w:val="0"/>
        <w:spacing w:line="600" w:lineRule="exact"/>
        <w:ind w:firstLineChars="200" w:firstLine="643"/>
        <w:jc w:val="left"/>
        <w:outlineLvl w:val="2"/>
        <w:rPr>
          <w:rFonts w:ascii="仿宋" w:eastAsia="仿宋"/>
          <w:b/>
          <w:bCs/>
          <w:color w:val="000000"/>
          <w:sz w:val="32"/>
          <w:szCs w:val="32"/>
        </w:rPr>
      </w:pPr>
      <w:r>
        <w:rPr>
          <w:rFonts w:ascii="仿宋" w:eastAsia="仿宋" w:hint="eastAsia"/>
          <w:b/>
          <w:bCs/>
          <w:color w:val="000000"/>
          <w:sz w:val="32"/>
          <w:szCs w:val="32"/>
        </w:rPr>
        <w:t>（四）预算绩效管理情况。</w:t>
      </w:r>
    </w:p>
    <w:p w:rsidR="009B13A8" w:rsidRDefault="00743089">
      <w:pPr>
        <w:spacing w:line="580" w:lineRule="exact"/>
        <w:ind w:firstLineChars="200" w:firstLine="640"/>
        <w:rPr>
          <w:rFonts w:ascii="仿宋_GB2312" w:eastAsia="仿宋_GB2312"/>
          <w:sz w:val="32"/>
          <w:szCs w:val="32"/>
        </w:rPr>
      </w:pPr>
      <w:r>
        <w:rPr>
          <w:rFonts w:ascii="仿宋_GB2312" w:eastAsia="仿宋_GB2312" w:hint="eastAsia"/>
          <w:sz w:val="32"/>
          <w:szCs w:val="32"/>
        </w:rPr>
        <w:t>根据预算绩效管理要求，本单位在预算编制阶段，组织对3个项目（编制外聘用人员经费、应急专用设备购置、“811”洪灾交通住建应急资金）开展了预算事前绩效评估，对3个项目编制了绩效目标。年终执行完毕、调整预算后，选取3个项目开展了绩效目标完成情况自评。2021年无特定目标类部门预算项目。</w:t>
      </w:r>
    </w:p>
    <w:p w:rsidR="009B13A8" w:rsidRDefault="00743089">
      <w:pPr>
        <w:spacing w:line="580" w:lineRule="exact"/>
        <w:ind w:firstLineChars="200" w:firstLine="640"/>
        <w:rPr>
          <w:rFonts w:ascii="仿宋_GB2312" w:eastAsia="仿宋_GB2312"/>
          <w:sz w:val="32"/>
          <w:szCs w:val="32"/>
        </w:rPr>
      </w:pPr>
      <w:r>
        <w:rPr>
          <w:rFonts w:ascii="仿宋_GB2312" w:eastAsia="仿宋_GB2312" w:hint="eastAsia"/>
          <w:sz w:val="32"/>
          <w:szCs w:val="32"/>
        </w:rPr>
        <w:t>本单位按要求对</w:t>
      </w:r>
      <w:r>
        <w:rPr>
          <w:rFonts w:ascii="仿宋_GB2312" w:eastAsia="仿宋_GB2312"/>
          <w:sz w:val="32"/>
          <w:szCs w:val="32"/>
        </w:rPr>
        <w:t>202</w:t>
      </w:r>
      <w:r>
        <w:rPr>
          <w:rFonts w:ascii="仿宋_GB2312" w:eastAsia="仿宋_GB2312" w:hint="eastAsia"/>
          <w:sz w:val="32"/>
          <w:szCs w:val="32"/>
        </w:rPr>
        <w:t>1年部门整体支出开展绩效自评，从评价情况来看部门整体</w:t>
      </w:r>
      <w:r>
        <w:rPr>
          <w:rFonts w:ascii="仿宋" w:eastAsia="仿宋" w:cs="仿宋_GB2312" w:hint="eastAsia"/>
          <w:sz w:val="32"/>
          <w:szCs w:val="32"/>
        </w:rPr>
        <w:t>支出高效规范，财政支出既确保了机关正常运转，又保证了重点项目开支，财政支出绩效良好</w:t>
      </w:r>
      <w:r>
        <w:rPr>
          <w:rFonts w:ascii="仿宋_GB2312" w:eastAsia="仿宋_GB2312" w:hint="eastAsia"/>
          <w:sz w:val="32"/>
          <w:szCs w:val="32"/>
        </w:rPr>
        <w:t>。本部门还自行组织了3个项目支出绩效评价，从评价情况来看，项目按进度推进，支出规范，完成了既定绩效目标。</w:t>
      </w:r>
    </w:p>
    <w:p w:rsidR="009B13A8" w:rsidRDefault="00743089">
      <w:pPr>
        <w:spacing w:line="580" w:lineRule="exact"/>
        <w:ind w:firstLineChars="200" w:firstLine="640"/>
        <w:rPr>
          <w:rFonts w:ascii="??_GB2312"/>
          <w:sz w:val="32"/>
          <w:szCs w:val="32"/>
        </w:rPr>
      </w:pPr>
      <w:r>
        <w:rPr>
          <w:rFonts w:ascii="仿宋_GB2312" w:eastAsia="仿宋_GB2312" w:hint="eastAsia"/>
          <w:sz w:val="32"/>
          <w:szCs w:val="32"/>
        </w:rPr>
        <w:t>本单位在</w:t>
      </w:r>
      <w:r>
        <w:rPr>
          <w:rFonts w:ascii="仿宋_GB2312" w:eastAsia="仿宋_GB2312"/>
          <w:sz w:val="32"/>
          <w:szCs w:val="32"/>
        </w:rPr>
        <w:t>202</w:t>
      </w:r>
      <w:r>
        <w:rPr>
          <w:rFonts w:ascii="仿宋_GB2312" w:eastAsia="仿宋_GB2312" w:hint="eastAsia"/>
          <w:sz w:val="32"/>
          <w:szCs w:val="32"/>
        </w:rPr>
        <w:t>1年度部门决算中反映“编制外聘用人员经费、应急专用设备购置、“811”洪灾交通住建应急”等3个项目绩效目标实际完成情况。</w:t>
      </w:r>
    </w:p>
    <w:p w:rsidR="009B13A8" w:rsidRDefault="00743089">
      <w:pPr>
        <w:spacing w:line="558" w:lineRule="exact"/>
        <w:ind w:firstLineChars="150" w:firstLine="480"/>
        <w:rPr>
          <w:rFonts w:ascii="仿宋_GB2312" w:eastAsia="仿宋_GB2312"/>
          <w:color w:val="F79646" w:themeColor="accent6"/>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）编制外聘用人员经费项目绩效目标完成情况综述。</w:t>
      </w:r>
      <w:r>
        <w:rPr>
          <w:rFonts w:ascii="仿宋_GB2312" w:eastAsia="仿宋_GB2312"/>
          <w:sz w:val="32"/>
          <w:szCs w:val="32"/>
        </w:rPr>
        <w:t>202</w:t>
      </w:r>
      <w:r>
        <w:rPr>
          <w:rFonts w:ascii="仿宋_GB2312" w:eastAsia="仿宋_GB2312" w:hint="eastAsia"/>
          <w:sz w:val="32"/>
          <w:szCs w:val="32"/>
        </w:rPr>
        <w:t>2年预算数19.50万元，执行数为17.69万元，完成预算的</w:t>
      </w:r>
      <w:r>
        <w:rPr>
          <w:rFonts w:ascii="仿宋_GB2312" w:eastAsia="仿宋_GB2312"/>
          <w:sz w:val="32"/>
          <w:szCs w:val="32"/>
        </w:rPr>
        <w:t>100%</w:t>
      </w:r>
      <w:r>
        <w:rPr>
          <w:rFonts w:ascii="仿宋_GB2312" w:eastAsia="仿宋_GB2312" w:hint="eastAsia"/>
          <w:sz w:val="32"/>
          <w:szCs w:val="32"/>
        </w:rPr>
        <w:t>。通过项目实施，保障了乐山市公路建设服务中心、市交通战备渡口所和机养中心职工上班期间能按时就餐，</w:t>
      </w:r>
      <w:r>
        <w:rPr>
          <w:rFonts w:eastAsia="仿宋_GB2312" w:hint="eastAsia"/>
          <w:sz w:val="32"/>
          <w:szCs w:val="32"/>
        </w:rPr>
        <w:t>确</w:t>
      </w:r>
      <w:r>
        <w:rPr>
          <w:rFonts w:eastAsia="仿宋_GB2312" w:hint="eastAsia"/>
          <w:sz w:val="32"/>
          <w:szCs w:val="32"/>
        </w:rPr>
        <w:lastRenderedPageBreak/>
        <w:t>保了职工在就餐健康方面得到保障。</w:t>
      </w:r>
      <w:r>
        <w:rPr>
          <w:rFonts w:ascii="仿宋_GB2312" w:eastAsia="仿宋_GB2312" w:hint="eastAsia"/>
          <w:sz w:val="32"/>
          <w:szCs w:val="32"/>
        </w:rPr>
        <w:t>将对职工的关爱落实到了实处。</w:t>
      </w:r>
    </w:p>
    <w:tbl>
      <w:tblPr>
        <w:tblW w:w="9146" w:type="dxa"/>
        <w:jc w:val="center"/>
        <w:tblLayout w:type="fixed"/>
        <w:tblCellMar>
          <w:left w:w="0" w:type="dxa"/>
          <w:right w:w="0" w:type="dxa"/>
        </w:tblCellMar>
        <w:tblLook w:val="04A0"/>
      </w:tblPr>
      <w:tblGrid>
        <w:gridCol w:w="390"/>
        <w:gridCol w:w="1253"/>
        <w:gridCol w:w="1139"/>
        <w:gridCol w:w="2182"/>
        <w:gridCol w:w="2186"/>
        <w:gridCol w:w="1996"/>
      </w:tblGrid>
      <w:tr w:rsidR="009B13A8">
        <w:trPr>
          <w:trHeight w:val="1218"/>
          <w:jc w:val="center"/>
        </w:trPr>
        <w:tc>
          <w:tcPr>
            <w:tcW w:w="9146" w:type="dxa"/>
            <w:gridSpan w:val="6"/>
            <w:tcBorders>
              <w:top w:val="nil"/>
              <w:left w:val="nil"/>
              <w:bottom w:val="nil"/>
              <w:right w:val="nil"/>
            </w:tcBorders>
            <w:noWrap/>
            <w:tcMar>
              <w:top w:w="15" w:type="dxa"/>
              <w:left w:w="15" w:type="dxa"/>
              <w:right w:w="15" w:type="dxa"/>
            </w:tcMar>
            <w:vAlign w:val="center"/>
          </w:tcPr>
          <w:p w:rsidR="009B13A8" w:rsidRDefault="00743089">
            <w:pPr>
              <w:widowControl/>
              <w:jc w:val="center"/>
              <w:textAlignment w:val="center"/>
              <w:rPr>
                <w:rFonts w:ascii="宋体"/>
                <w:b/>
                <w:bCs/>
                <w:color w:val="000000"/>
                <w:kern w:val="0"/>
                <w:sz w:val="36"/>
                <w:szCs w:val="36"/>
              </w:rPr>
            </w:pPr>
            <w:r>
              <w:rPr>
                <w:rFonts w:ascii="宋体" w:hint="eastAsia"/>
                <w:b/>
                <w:bCs/>
                <w:color w:val="000000"/>
                <w:kern w:val="0"/>
                <w:sz w:val="36"/>
                <w:szCs w:val="36"/>
              </w:rPr>
              <w:t>项目绩效目标完成情况表</w:t>
            </w:r>
          </w:p>
          <w:p w:rsidR="009B13A8" w:rsidRDefault="00743089">
            <w:pPr>
              <w:widowControl/>
              <w:jc w:val="center"/>
              <w:textAlignment w:val="center"/>
              <w:rPr>
                <w:rFonts w:ascii="宋体"/>
                <w:color w:val="000000"/>
                <w:sz w:val="36"/>
                <w:szCs w:val="36"/>
              </w:rPr>
            </w:pPr>
            <w:r>
              <w:rPr>
                <w:rFonts w:ascii="宋体" w:hint="eastAsia"/>
                <w:color w:val="000000"/>
                <w:kern w:val="0"/>
                <w:sz w:val="36"/>
                <w:szCs w:val="36"/>
              </w:rPr>
              <w:t>（</w:t>
            </w:r>
            <w:r>
              <w:rPr>
                <w:rFonts w:ascii="宋体"/>
                <w:color w:val="000000"/>
                <w:kern w:val="0"/>
                <w:sz w:val="36"/>
                <w:szCs w:val="36"/>
              </w:rPr>
              <w:t>202</w:t>
            </w:r>
            <w:r>
              <w:rPr>
                <w:rFonts w:ascii="宋体" w:hint="eastAsia"/>
                <w:color w:val="000000"/>
                <w:kern w:val="0"/>
                <w:sz w:val="36"/>
                <w:szCs w:val="36"/>
              </w:rPr>
              <w:t>1年度）</w:t>
            </w:r>
          </w:p>
        </w:tc>
      </w:tr>
      <w:tr w:rsidR="009B13A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项目名称</w:t>
            </w:r>
          </w:p>
        </w:tc>
        <w:tc>
          <w:tcPr>
            <w:tcW w:w="636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编制外聘用人员经费项目</w:t>
            </w:r>
          </w:p>
        </w:tc>
      </w:tr>
      <w:tr w:rsidR="009B13A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预算单位</w:t>
            </w:r>
          </w:p>
        </w:tc>
        <w:tc>
          <w:tcPr>
            <w:tcW w:w="636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乐山市公路机械化养护中心</w:t>
            </w:r>
          </w:p>
        </w:tc>
      </w:tr>
      <w:tr w:rsidR="009B13A8">
        <w:trPr>
          <w:trHeight w:val="276"/>
          <w:jc w:val="center"/>
        </w:trPr>
        <w:tc>
          <w:tcPr>
            <w:tcW w:w="390"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预算执行情况（万元）</w:t>
            </w:r>
          </w:p>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预算数：</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19.50万元</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执行数：</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17.69万元</w:t>
            </w:r>
          </w:p>
        </w:tc>
      </w:tr>
      <w:tr w:rsidR="009B13A8">
        <w:trPr>
          <w:trHeight w:val="276"/>
          <w:jc w:val="center"/>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其中</w:t>
            </w:r>
            <w:r>
              <w:rPr>
                <w:rFonts w:ascii="宋体"/>
                <w:color w:val="000000"/>
                <w:kern w:val="0"/>
                <w:sz w:val="24"/>
                <w:szCs w:val="24"/>
              </w:rPr>
              <w:t>—</w:t>
            </w:r>
            <w:r>
              <w:rPr>
                <w:rFonts w:ascii="宋体" w:hint="eastAsia"/>
                <w:color w:val="000000"/>
                <w:kern w:val="0"/>
                <w:sz w:val="24"/>
                <w:szCs w:val="24"/>
              </w:rPr>
              <w:t>财政拨款：</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19.50</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其中</w:t>
            </w:r>
            <w:r>
              <w:rPr>
                <w:rFonts w:ascii="宋体"/>
                <w:color w:val="000000"/>
                <w:kern w:val="0"/>
                <w:sz w:val="24"/>
                <w:szCs w:val="24"/>
              </w:rPr>
              <w:t>—</w:t>
            </w:r>
            <w:r>
              <w:rPr>
                <w:rFonts w:ascii="宋体" w:hint="eastAsia"/>
                <w:color w:val="000000"/>
                <w:kern w:val="0"/>
                <w:sz w:val="24"/>
                <w:szCs w:val="24"/>
              </w:rPr>
              <w:t>财政拨款：</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17.69万元</w:t>
            </w:r>
          </w:p>
        </w:tc>
      </w:tr>
      <w:tr w:rsidR="009B13A8">
        <w:trPr>
          <w:trHeight w:val="1591"/>
          <w:jc w:val="center"/>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color w:val="000000"/>
                <w:sz w:val="24"/>
                <w:szCs w:val="24"/>
              </w:rPr>
              <w:t>0</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rPr>
                <w:rFonts w:ascii="宋体"/>
                <w:color w:val="000000"/>
                <w:sz w:val="24"/>
                <w:szCs w:val="24"/>
              </w:rPr>
            </w:pPr>
            <w:r>
              <w:rPr>
                <w:rFonts w:ascii="宋体"/>
                <w:color w:val="000000"/>
                <w:sz w:val="24"/>
                <w:szCs w:val="24"/>
              </w:rPr>
              <w:t>0</w:t>
            </w:r>
          </w:p>
        </w:tc>
      </w:tr>
      <w:tr w:rsidR="009B13A8">
        <w:trPr>
          <w:trHeight w:val="276"/>
          <w:jc w:val="center"/>
        </w:trPr>
        <w:tc>
          <w:tcPr>
            <w:tcW w:w="390"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年度目标完成情况</w:t>
            </w:r>
          </w:p>
        </w:tc>
        <w:tc>
          <w:tcPr>
            <w:tcW w:w="457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预期目标</w:t>
            </w:r>
          </w:p>
        </w:tc>
        <w:tc>
          <w:tcPr>
            <w:tcW w:w="418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实际完成目标</w:t>
            </w:r>
          </w:p>
        </w:tc>
      </w:tr>
      <w:tr w:rsidR="009B13A8">
        <w:trPr>
          <w:trHeight w:val="1159"/>
          <w:jc w:val="center"/>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457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完成上级交办的各项任务</w:t>
            </w:r>
          </w:p>
        </w:tc>
        <w:tc>
          <w:tcPr>
            <w:tcW w:w="418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完成上级交办的各项任务</w:t>
            </w:r>
          </w:p>
        </w:tc>
      </w:tr>
      <w:tr w:rsidR="009B13A8">
        <w:trPr>
          <w:trHeight w:val="1042"/>
          <w:jc w:val="center"/>
        </w:trPr>
        <w:tc>
          <w:tcPr>
            <w:tcW w:w="390" w:type="dxa"/>
            <w:vMerge w:val="restart"/>
            <w:tcBorders>
              <w:top w:val="nil"/>
              <w:left w:val="single" w:sz="4" w:space="0" w:color="000000"/>
              <w:bottom w:val="nil"/>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绩效指标完成情况</w:t>
            </w:r>
          </w:p>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一级指标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二级指标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三级指标</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预期指标值（包含数字及文字描述）</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实际完成指标值（包含数字及文字描述）</w:t>
            </w:r>
          </w:p>
        </w:tc>
      </w:tr>
      <w:tr w:rsidR="009B13A8">
        <w:trPr>
          <w:trHeight w:val="90"/>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数量指标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全年度总费用</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sz w:val="24"/>
                <w:szCs w:val="24"/>
              </w:rPr>
              <w:t>17.69万元</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17.69万元</w:t>
            </w:r>
          </w:p>
        </w:tc>
      </w:tr>
      <w:tr w:rsidR="009B13A8">
        <w:trPr>
          <w:trHeight w:val="1080"/>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质量指标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任务完成情况</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完成</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符合上级要求</w:t>
            </w:r>
          </w:p>
        </w:tc>
      </w:tr>
      <w:tr w:rsidR="009B13A8">
        <w:trPr>
          <w:trHeight w:val="1042"/>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时效指标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42"/>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社会效率指标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保障职工用餐卫生</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合格</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297"/>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生态效益指标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37"/>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可持续指标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kern w:val="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50"/>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满意度指标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服务对象满意度指标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服务对象满意度</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w:t>
            </w:r>
            <w:r>
              <w:rPr>
                <w:rFonts w:ascii="宋体"/>
                <w:color w:val="000000"/>
                <w:sz w:val="24"/>
                <w:szCs w:val="24"/>
              </w:rPr>
              <w:t>90%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大于</w:t>
            </w:r>
            <w:r>
              <w:rPr>
                <w:rFonts w:ascii="宋体"/>
                <w:color w:val="000000"/>
                <w:sz w:val="24"/>
                <w:szCs w:val="24"/>
              </w:rPr>
              <w:t>90%</w:t>
            </w:r>
          </w:p>
        </w:tc>
      </w:tr>
    </w:tbl>
    <w:p w:rsidR="009B13A8" w:rsidRDefault="009B13A8">
      <w:pPr>
        <w:spacing w:line="558" w:lineRule="exact"/>
        <w:ind w:firstLineChars="150" w:firstLine="480"/>
        <w:rPr>
          <w:rFonts w:ascii="仿宋_GB2312" w:eastAsia="仿宋_GB2312"/>
          <w:sz w:val="32"/>
          <w:szCs w:val="32"/>
        </w:rPr>
      </w:pPr>
    </w:p>
    <w:p w:rsidR="009B13A8" w:rsidRDefault="00743089">
      <w:pPr>
        <w:spacing w:line="558" w:lineRule="exact"/>
        <w:ind w:firstLineChars="150" w:firstLine="480"/>
        <w:rPr>
          <w:rFonts w:ascii="仿宋_GB2312" w:eastAsia="仿宋_GB2312"/>
          <w:color w:val="FF0000"/>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）应急专用设备购置项目绩效目标完成情况综述。项目</w:t>
      </w:r>
      <w:r>
        <w:rPr>
          <w:rFonts w:ascii="仿宋_GB2312" w:eastAsia="仿宋_GB2312"/>
          <w:sz w:val="32"/>
          <w:szCs w:val="32"/>
        </w:rPr>
        <w:t>202</w:t>
      </w:r>
      <w:r>
        <w:rPr>
          <w:rFonts w:ascii="仿宋_GB2312" w:eastAsia="仿宋_GB2312" w:hint="eastAsia"/>
          <w:sz w:val="32"/>
          <w:szCs w:val="32"/>
        </w:rPr>
        <w:t>1年预算数40万元，执行数为25.83万元，完成预算的</w:t>
      </w:r>
      <w:r>
        <w:rPr>
          <w:rFonts w:ascii="仿宋_GB2312" w:eastAsia="仿宋_GB2312"/>
          <w:sz w:val="32"/>
          <w:szCs w:val="32"/>
        </w:rPr>
        <w:t>100%</w:t>
      </w:r>
      <w:r>
        <w:rPr>
          <w:rFonts w:ascii="仿宋_GB2312" w:eastAsia="仿宋_GB2312" w:hint="eastAsia"/>
          <w:sz w:val="32"/>
          <w:szCs w:val="32"/>
        </w:rPr>
        <w:t>。通过项目实施，提升了应急救援抢险能力。</w:t>
      </w:r>
    </w:p>
    <w:p w:rsidR="009B13A8" w:rsidRDefault="009B13A8"/>
    <w:tbl>
      <w:tblPr>
        <w:tblW w:w="9146" w:type="dxa"/>
        <w:jc w:val="center"/>
        <w:tblLayout w:type="fixed"/>
        <w:tblCellMar>
          <w:left w:w="0" w:type="dxa"/>
          <w:right w:w="0" w:type="dxa"/>
        </w:tblCellMar>
        <w:tblLook w:val="04A0"/>
      </w:tblPr>
      <w:tblGrid>
        <w:gridCol w:w="390"/>
        <w:gridCol w:w="1253"/>
        <w:gridCol w:w="1139"/>
        <w:gridCol w:w="2182"/>
        <w:gridCol w:w="2186"/>
        <w:gridCol w:w="1996"/>
      </w:tblGrid>
      <w:tr w:rsidR="009B13A8">
        <w:trPr>
          <w:trHeight w:val="1034"/>
          <w:jc w:val="center"/>
        </w:trPr>
        <w:tc>
          <w:tcPr>
            <w:tcW w:w="9146" w:type="dxa"/>
            <w:gridSpan w:val="6"/>
            <w:tcBorders>
              <w:top w:val="nil"/>
              <w:left w:val="nil"/>
              <w:bottom w:val="nil"/>
              <w:right w:val="nil"/>
            </w:tcBorders>
            <w:noWrap/>
            <w:tcMar>
              <w:top w:w="15" w:type="dxa"/>
              <w:left w:w="15" w:type="dxa"/>
              <w:right w:w="15" w:type="dxa"/>
            </w:tcMar>
            <w:vAlign w:val="center"/>
          </w:tcPr>
          <w:p w:rsidR="009B13A8" w:rsidRDefault="00743089">
            <w:pPr>
              <w:widowControl/>
              <w:jc w:val="center"/>
              <w:textAlignment w:val="center"/>
              <w:rPr>
                <w:rFonts w:ascii="宋体"/>
                <w:b/>
                <w:bCs/>
                <w:color w:val="000000"/>
                <w:kern w:val="0"/>
                <w:sz w:val="36"/>
                <w:szCs w:val="36"/>
              </w:rPr>
            </w:pPr>
            <w:r>
              <w:rPr>
                <w:rFonts w:ascii="宋体" w:hint="eastAsia"/>
                <w:b/>
                <w:bCs/>
                <w:color w:val="000000"/>
                <w:kern w:val="0"/>
                <w:sz w:val="36"/>
                <w:szCs w:val="36"/>
              </w:rPr>
              <w:t>项目绩效目标完成情况表</w:t>
            </w:r>
          </w:p>
          <w:p w:rsidR="009B13A8" w:rsidRDefault="00743089">
            <w:pPr>
              <w:widowControl/>
              <w:jc w:val="center"/>
              <w:textAlignment w:val="center"/>
              <w:rPr>
                <w:rFonts w:ascii="宋体"/>
                <w:color w:val="000000"/>
                <w:sz w:val="36"/>
                <w:szCs w:val="36"/>
              </w:rPr>
            </w:pPr>
            <w:r>
              <w:rPr>
                <w:rFonts w:ascii="宋体" w:hint="eastAsia"/>
                <w:color w:val="000000"/>
                <w:kern w:val="0"/>
                <w:sz w:val="36"/>
                <w:szCs w:val="36"/>
              </w:rPr>
              <w:t>（</w:t>
            </w:r>
            <w:r>
              <w:rPr>
                <w:rFonts w:ascii="宋体"/>
                <w:color w:val="000000"/>
                <w:kern w:val="0"/>
                <w:sz w:val="36"/>
                <w:szCs w:val="36"/>
              </w:rPr>
              <w:t>202</w:t>
            </w:r>
            <w:r>
              <w:rPr>
                <w:rFonts w:ascii="宋体" w:hint="eastAsia"/>
                <w:color w:val="000000"/>
                <w:kern w:val="0"/>
                <w:sz w:val="36"/>
                <w:szCs w:val="36"/>
              </w:rPr>
              <w:t>1年度）</w:t>
            </w:r>
          </w:p>
        </w:tc>
      </w:tr>
      <w:tr w:rsidR="009B13A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项目名称</w:t>
            </w:r>
          </w:p>
        </w:tc>
        <w:tc>
          <w:tcPr>
            <w:tcW w:w="636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应急专用设备购置项目</w:t>
            </w:r>
          </w:p>
        </w:tc>
      </w:tr>
      <w:tr w:rsidR="009B13A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预算单位</w:t>
            </w:r>
          </w:p>
        </w:tc>
        <w:tc>
          <w:tcPr>
            <w:tcW w:w="636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乐山市公路机械化养护中心</w:t>
            </w:r>
          </w:p>
        </w:tc>
      </w:tr>
      <w:tr w:rsidR="009B13A8">
        <w:trPr>
          <w:trHeight w:val="276"/>
          <w:jc w:val="center"/>
        </w:trPr>
        <w:tc>
          <w:tcPr>
            <w:tcW w:w="390"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预算执行情况（万元）</w:t>
            </w:r>
          </w:p>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预算数：</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40万元</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执行数：</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25.83万元</w:t>
            </w:r>
          </w:p>
        </w:tc>
      </w:tr>
      <w:tr w:rsidR="009B13A8">
        <w:trPr>
          <w:trHeight w:val="276"/>
          <w:jc w:val="center"/>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其中</w:t>
            </w:r>
            <w:r>
              <w:rPr>
                <w:rFonts w:ascii="宋体"/>
                <w:color w:val="000000"/>
                <w:kern w:val="0"/>
                <w:sz w:val="24"/>
                <w:szCs w:val="24"/>
              </w:rPr>
              <w:t>—</w:t>
            </w:r>
            <w:r>
              <w:rPr>
                <w:rFonts w:ascii="宋体" w:hint="eastAsia"/>
                <w:color w:val="000000"/>
                <w:kern w:val="0"/>
                <w:sz w:val="24"/>
                <w:szCs w:val="24"/>
              </w:rPr>
              <w:t>财政拨款：</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40万元</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其中</w:t>
            </w:r>
            <w:r>
              <w:rPr>
                <w:rFonts w:ascii="宋体"/>
                <w:color w:val="000000"/>
                <w:kern w:val="0"/>
                <w:sz w:val="24"/>
                <w:szCs w:val="24"/>
              </w:rPr>
              <w:t>—</w:t>
            </w:r>
            <w:r>
              <w:rPr>
                <w:rFonts w:ascii="宋体" w:hint="eastAsia"/>
                <w:color w:val="000000"/>
                <w:kern w:val="0"/>
                <w:sz w:val="24"/>
                <w:szCs w:val="24"/>
              </w:rPr>
              <w:t>财政拨款：</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25.83万元</w:t>
            </w:r>
          </w:p>
        </w:tc>
      </w:tr>
      <w:tr w:rsidR="009B13A8">
        <w:trPr>
          <w:trHeight w:val="1591"/>
          <w:jc w:val="center"/>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color w:val="000000"/>
                <w:sz w:val="24"/>
                <w:szCs w:val="24"/>
              </w:rPr>
              <w:t>0</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rPr>
                <w:rFonts w:ascii="宋体"/>
                <w:color w:val="000000"/>
                <w:sz w:val="24"/>
                <w:szCs w:val="24"/>
              </w:rPr>
            </w:pPr>
            <w:r>
              <w:rPr>
                <w:rFonts w:ascii="宋体"/>
                <w:color w:val="000000"/>
                <w:sz w:val="24"/>
                <w:szCs w:val="24"/>
              </w:rPr>
              <w:t>0</w:t>
            </w:r>
          </w:p>
        </w:tc>
      </w:tr>
      <w:tr w:rsidR="009B13A8">
        <w:trPr>
          <w:trHeight w:val="276"/>
          <w:jc w:val="center"/>
        </w:trPr>
        <w:tc>
          <w:tcPr>
            <w:tcW w:w="390"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年度目标完成情况</w:t>
            </w:r>
          </w:p>
        </w:tc>
        <w:tc>
          <w:tcPr>
            <w:tcW w:w="457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预期目标</w:t>
            </w:r>
          </w:p>
        </w:tc>
        <w:tc>
          <w:tcPr>
            <w:tcW w:w="418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实际完成目标</w:t>
            </w:r>
          </w:p>
        </w:tc>
      </w:tr>
      <w:tr w:rsidR="009B13A8">
        <w:trPr>
          <w:trHeight w:val="1159"/>
          <w:jc w:val="center"/>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457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pPr>
            <w:r>
              <w:rPr>
                <w:rFonts w:hint="eastAsia"/>
              </w:rPr>
              <w:t>提升应急抢险救援能力</w:t>
            </w:r>
          </w:p>
        </w:tc>
        <w:tc>
          <w:tcPr>
            <w:tcW w:w="418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hint="eastAsia"/>
              </w:rPr>
              <w:t>提升了应急抢险救援能力</w:t>
            </w:r>
            <w:r>
              <w:rPr>
                <w:rFonts w:ascii="宋体" w:hint="eastAsia"/>
                <w:sz w:val="24"/>
                <w:szCs w:val="24"/>
              </w:rPr>
              <w:t>。</w:t>
            </w:r>
          </w:p>
        </w:tc>
      </w:tr>
      <w:tr w:rsidR="009B13A8">
        <w:trPr>
          <w:trHeight w:val="1042"/>
          <w:jc w:val="center"/>
        </w:trPr>
        <w:tc>
          <w:tcPr>
            <w:tcW w:w="390" w:type="dxa"/>
            <w:vMerge w:val="restart"/>
            <w:tcBorders>
              <w:top w:val="nil"/>
              <w:left w:val="single" w:sz="4" w:space="0" w:color="000000"/>
              <w:bottom w:val="nil"/>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lastRenderedPageBreak/>
              <w:t>绩效指标完成情况</w:t>
            </w:r>
          </w:p>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一级指标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二级指标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三级指标</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预期指标值（包含数字及文字描述）</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实际完成指标值（包含数字及文字描述）</w:t>
            </w:r>
          </w:p>
        </w:tc>
      </w:tr>
      <w:tr w:rsidR="009B13A8">
        <w:trPr>
          <w:trHeight w:val="90"/>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数量指标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kern w:val="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rPr>
                <w:rFonts w:ascii="宋体"/>
                <w:color w:val="000000"/>
                <w:kern w:val="0"/>
                <w:sz w:val="24"/>
                <w:szCs w:val="24"/>
              </w:rPr>
            </w:pPr>
            <w:r>
              <w:rPr>
                <w:rFonts w:ascii="宋体" w:hint="eastAsia"/>
                <w:color w:val="000000"/>
                <w:kern w:val="0"/>
                <w:sz w:val="24"/>
                <w:szCs w:val="24"/>
              </w:rPr>
              <w:t>良好</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良好</w:t>
            </w:r>
          </w:p>
        </w:tc>
      </w:tr>
      <w:tr w:rsidR="009B13A8">
        <w:trPr>
          <w:trHeight w:val="1080"/>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质量指标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jc w:val="cente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pPr>
            <w:r>
              <w:rPr>
                <w:rFonts w:ascii="宋体"/>
                <w:color w:val="000000"/>
                <w:sz w:val="24"/>
                <w:szCs w:val="24"/>
              </w:rPr>
              <w:t>100%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pPr>
            <w:r>
              <w:rPr>
                <w:rFonts w:ascii="宋体"/>
                <w:color w:val="000000"/>
                <w:sz w:val="24"/>
                <w:szCs w:val="24"/>
              </w:rPr>
              <w:t>100%</w:t>
            </w:r>
          </w:p>
        </w:tc>
      </w:tr>
      <w:tr w:rsidR="009B13A8">
        <w:trPr>
          <w:trHeight w:val="1042"/>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时效指标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按期完成</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预计</w:t>
            </w:r>
            <w:r>
              <w:rPr>
                <w:rFonts w:ascii="宋体"/>
                <w:color w:val="000000"/>
                <w:sz w:val="24"/>
                <w:szCs w:val="24"/>
              </w:rPr>
              <w:t>202</w:t>
            </w:r>
            <w:r>
              <w:rPr>
                <w:rFonts w:ascii="宋体" w:hint="eastAsia"/>
                <w:color w:val="000000"/>
                <w:sz w:val="24"/>
                <w:szCs w:val="24"/>
              </w:rPr>
              <w:t>1年</w:t>
            </w:r>
            <w:r>
              <w:rPr>
                <w:rFonts w:ascii="宋体"/>
                <w:color w:val="000000"/>
                <w:sz w:val="24"/>
                <w:szCs w:val="24"/>
              </w:rPr>
              <w:t>12</w:t>
            </w:r>
            <w:r>
              <w:rPr>
                <w:rFonts w:ascii="宋体" w:hint="eastAsia"/>
                <w:color w:val="000000"/>
                <w:sz w:val="24"/>
                <w:szCs w:val="24"/>
              </w:rPr>
              <w:t>月末</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实际完成时间</w:t>
            </w:r>
            <w:r>
              <w:rPr>
                <w:rFonts w:ascii="宋体"/>
                <w:color w:val="000000"/>
                <w:sz w:val="24"/>
                <w:szCs w:val="24"/>
              </w:rPr>
              <w:t>202</w:t>
            </w:r>
            <w:r>
              <w:rPr>
                <w:rFonts w:ascii="宋体" w:hint="eastAsia"/>
                <w:color w:val="000000"/>
                <w:sz w:val="24"/>
                <w:szCs w:val="24"/>
              </w:rPr>
              <w:t>1年</w:t>
            </w:r>
            <w:r>
              <w:rPr>
                <w:rFonts w:ascii="宋体"/>
                <w:color w:val="000000"/>
                <w:sz w:val="24"/>
                <w:szCs w:val="24"/>
              </w:rPr>
              <w:t>12</w:t>
            </w:r>
            <w:r>
              <w:rPr>
                <w:rFonts w:ascii="宋体" w:hint="eastAsia"/>
                <w:color w:val="000000"/>
                <w:sz w:val="24"/>
                <w:szCs w:val="24"/>
              </w:rPr>
              <w:t>月</w:t>
            </w:r>
            <w:r>
              <w:rPr>
                <w:rFonts w:ascii="宋体"/>
                <w:color w:val="000000"/>
                <w:sz w:val="24"/>
                <w:szCs w:val="24"/>
              </w:rPr>
              <w:t>3</w:t>
            </w:r>
            <w:r>
              <w:rPr>
                <w:rFonts w:ascii="宋体" w:hint="eastAsia"/>
                <w:color w:val="000000"/>
                <w:sz w:val="24"/>
                <w:szCs w:val="24"/>
              </w:rPr>
              <w:t>0日</w:t>
            </w:r>
          </w:p>
        </w:tc>
      </w:tr>
      <w:tr w:rsidR="009B13A8">
        <w:trPr>
          <w:trHeight w:val="1042"/>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社会效率指标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jc w:val="cente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297"/>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生态效益指标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jc w:val="cente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37"/>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可持续指标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jc w:val="cente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50"/>
          <w:jc w:val="center"/>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满意度指标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服务对象满意度指标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社会满意度</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w:t>
            </w:r>
            <w:r>
              <w:rPr>
                <w:rFonts w:ascii="宋体"/>
                <w:color w:val="000000"/>
                <w:sz w:val="24"/>
                <w:szCs w:val="24"/>
              </w:rPr>
              <w:t>90%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大于</w:t>
            </w:r>
            <w:r>
              <w:rPr>
                <w:rFonts w:ascii="宋体"/>
                <w:color w:val="000000"/>
                <w:sz w:val="24"/>
                <w:szCs w:val="24"/>
              </w:rPr>
              <w:t>90%</w:t>
            </w:r>
          </w:p>
        </w:tc>
      </w:tr>
    </w:tbl>
    <w:p w:rsidR="009B13A8" w:rsidRDefault="009B13A8">
      <w:pPr>
        <w:spacing w:line="558" w:lineRule="exact"/>
        <w:ind w:firstLineChars="150" w:firstLine="480"/>
        <w:rPr>
          <w:rFonts w:ascii="仿宋_GB2312" w:eastAsia="仿宋_GB2312"/>
          <w:sz w:val="32"/>
          <w:szCs w:val="32"/>
        </w:rPr>
      </w:pPr>
    </w:p>
    <w:p w:rsidR="009B13A8" w:rsidRDefault="009B13A8">
      <w:pPr>
        <w:spacing w:line="558" w:lineRule="exact"/>
        <w:rPr>
          <w:rFonts w:ascii="仿宋_GB2312" w:eastAsia="仿宋_GB2312"/>
          <w:sz w:val="32"/>
          <w:szCs w:val="32"/>
        </w:rPr>
      </w:pPr>
    </w:p>
    <w:p w:rsidR="009B13A8" w:rsidRDefault="00743089">
      <w:pPr>
        <w:spacing w:line="558" w:lineRule="exact"/>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）“811”洪灾交通住建应急项目绩效目标完成情况综述。此项目</w:t>
      </w:r>
      <w:r>
        <w:rPr>
          <w:rFonts w:ascii="仿宋_GB2312" w:eastAsia="仿宋_GB2312"/>
          <w:sz w:val="32"/>
          <w:szCs w:val="32"/>
        </w:rPr>
        <w:t>202</w:t>
      </w:r>
      <w:r>
        <w:rPr>
          <w:rFonts w:ascii="仿宋_GB2312" w:eastAsia="仿宋_GB2312" w:hint="eastAsia"/>
          <w:sz w:val="32"/>
          <w:szCs w:val="32"/>
        </w:rPr>
        <w:t>1执行数为48.27万元，完成率</w:t>
      </w:r>
      <w:r>
        <w:rPr>
          <w:rFonts w:ascii="仿宋_GB2312" w:eastAsia="仿宋_GB2312"/>
          <w:sz w:val="32"/>
          <w:szCs w:val="32"/>
        </w:rPr>
        <w:t>100%</w:t>
      </w:r>
      <w:r>
        <w:rPr>
          <w:rFonts w:ascii="仿宋_GB2312" w:eastAsia="仿宋_GB2312" w:hint="eastAsia"/>
          <w:sz w:val="32"/>
          <w:szCs w:val="32"/>
        </w:rPr>
        <w:t>。通过项目实施，保障了单位在公路应急抢险时，设备及物质储备充足。</w:t>
      </w:r>
    </w:p>
    <w:tbl>
      <w:tblPr>
        <w:tblpPr w:leftFromText="180" w:rightFromText="180" w:vertAnchor="text" w:horzAnchor="page" w:tblpX="1404" w:tblpY="353"/>
        <w:tblOverlap w:val="never"/>
        <w:tblW w:w="9146" w:type="dxa"/>
        <w:tblLayout w:type="fixed"/>
        <w:tblCellMar>
          <w:left w:w="0" w:type="dxa"/>
          <w:right w:w="0" w:type="dxa"/>
        </w:tblCellMar>
        <w:tblLook w:val="04A0"/>
      </w:tblPr>
      <w:tblGrid>
        <w:gridCol w:w="390"/>
        <w:gridCol w:w="1253"/>
        <w:gridCol w:w="1139"/>
        <w:gridCol w:w="2182"/>
        <w:gridCol w:w="2186"/>
        <w:gridCol w:w="1996"/>
      </w:tblGrid>
      <w:tr w:rsidR="009B13A8">
        <w:trPr>
          <w:trHeight w:val="1034"/>
        </w:trPr>
        <w:tc>
          <w:tcPr>
            <w:tcW w:w="9146" w:type="dxa"/>
            <w:gridSpan w:val="6"/>
            <w:tcBorders>
              <w:top w:val="nil"/>
              <w:left w:val="nil"/>
              <w:bottom w:val="nil"/>
              <w:right w:val="nil"/>
            </w:tcBorders>
            <w:noWrap/>
            <w:tcMar>
              <w:top w:w="15" w:type="dxa"/>
              <w:left w:w="15" w:type="dxa"/>
              <w:right w:w="15" w:type="dxa"/>
            </w:tcMar>
            <w:vAlign w:val="center"/>
          </w:tcPr>
          <w:p w:rsidR="009B13A8" w:rsidRDefault="00743089">
            <w:pPr>
              <w:widowControl/>
              <w:jc w:val="center"/>
              <w:textAlignment w:val="center"/>
              <w:rPr>
                <w:rFonts w:ascii="宋体"/>
                <w:b/>
                <w:bCs/>
                <w:color w:val="000000"/>
                <w:kern w:val="0"/>
                <w:sz w:val="36"/>
                <w:szCs w:val="36"/>
              </w:rPr>
            </w:pPr>
            <w:r>
              <w:rPr>
                <w:rFonts w:ascii="宋体" w:hint="eastAsia"/>
                <w:b/>
                <w:bCs/>
                <w:color w:val="000000"/>
                <w:kern w:val="0"/>
                <w:sz w:val="36"/>
                <w:szCs w:val="36"/>
              </w:rPr>
              <w:t>项目绩效目标完成情况表</w:t>
            </w:r>
          </w:p>
          <w:p w:rsidR="009B13A8" w:rsidRDefault="00743089">
            <w:pPr>
              <w:widowControl/>
              <w:jc w:val="center"/>
              <w:textAlignment w:val="center"/>
              <w:rPr>
                <w:rFonts w:ascii="宋体"/>
                <w:color w:val="000000"/>
                <w:sz w:val="36"/>
                <w:szCs w:val="36"/>
              </w:rPr>
            </w:pPr>
            <w:r>
              <w:rPr>
                <w:rFonts w:ascii="宋体" w:hint="eastAsia"/>
                <w:color w:val="000000"/>
                <w:kern w:val="0"/>
                <w:sz w:val="36"/>
                <w:szCs w:val="36"/>
              </w:rPr>
              <w:t>（</w:t>
            </w:r>
            <w:r>
              <w:rPr>
                <w:rFonts w:ascii="宋体"/>
                <w:color w:val="000000"/>
                <w:kern w:val="0"/>
                <w:sz w:val="36"/>
                <w:szCs w:val="36"/>
              </w:rPr>
              <w:t>202</w:t>
            </w:r>
            <w:r>
              <w:rPr>
                <w:rFonts w:ascii="宋体" w:hint="eastAsia"/>
                <w:color w:val="000000"/>
                <w:kern w:val="0"/>
                <w:sz w:val="36"/>
                <w:szCs w:val="36"/>
              </w:rPr>
              <w:t>1年度）</w:t>
            </w:r>
          </w:p>
        </w:tc>
      </w:tr>
      <w:tr w:rsidR="009B13A8">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项目名称</w:t>
            </w:r>
          </w:p>
        </w:tc>
        <w:tc>
          <w:tcPr>
            <w:tcW w:w="636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“811”洪灾交通住建应急项目</w:t>
            </w:r>
          </w:p>
        </w:tc>
      </w:tr>
      <w:tr w:rsidR="009B13A8">
        <w:trPr>
          <w:trHeight w:val="276"/>
        </w:trPr>
        <w:tc>
          <w:tcPr>
            <w:tcW w:w="2782"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预算单位</w:t>
            </w:r>
          </w:p>
        </w:tc>
        <w:tc>
          <w:tcPr>
            <w:tcW w:w="636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乐山市公路机械化养护中心</w:t>
            </w:r>
          </w:p>
        </w:tc>
      </w:tr>
      <w:tr w:rsidR="009B13A8">
        <w:trPr>
          <w:trHeight w:val="276"/>
        </w:trPr>
        <w:tc>
          <w:tcPr>
            <w:tcW w:w="390"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lastRenderedPageBreak/>
              <w:t>预算执行情况（万元）</w:t>
            </w:r>
          </w:p>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预算数：</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执行数：</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48.27万元</w:t>
            </w:r>
          </w:p>
        </w:tc>
      </w:tr>
      <w:tr w:rsidR="009B13A8">
        <w:trPr>
          <w:trHeight w:val="276"/>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其中</w:t>
            </w:r>
            <w:r>
              <w:rPr>
                <w:rFonts w:ascii="宋体"/>
                <w:color w:val="000000"/>
                <w:kern w:val="0"/>
                <w:sz w:val="24"/>
                <w:szCs w:val="24"/>
              </w:rPr>
              <w:t>—</w:t>
            </w:r>
            <w:r>
              <w:rPr>
                <w:rFonts w:ascii="宋体" w:hint="eastAsia"/>
                <w:color w:val="000000"/>
                <w:kern w:val="0"/>
                <w:sz w:val="24"/>
                <w:szCs w:val="24"/>
              </w:rPr>
              <w:t>财政拨款：</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其中</w:t>
            </w:r>
            <w:r>
              <w:rPr>
                <w:rFonts w:ascii="宋体"/>
                <w:color w:val="000000"/>
                <w:kern w:val="0"/>
                <w:sz w:val="24"/>
                <w:szCs w:val="24"/>
              </w:rPr>
              <w:t>—</w:t>
            </w:r>
            <w:r>
              <w:rPr>
                <w:rFonts w:ascii="宋体" w:hint="eastAsia"/>
                <w:color w:val="000000"/>
                <w:kern w:val="0"/>
                <w:sz w:val="24"/>
                <w:szCs w:val="24"/>
              </w:rPr>
              <w:t>财政拨款：</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48.27万元</w:t>
            </w:r>
          </w:p>
        </w:tc>
      </w:tr>
      <w:tr w:rsidR="009B13A8">
        <w:trPr>
          <w:trHeight w:val="1591"/>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color w:val="000000"/>
                <w:sz w:val="24"/>
                <w:szCs w:val="24"/>
              </w:rPr>
              <w:t>0</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rPr>
                <w:rFonts w:ascii="宋体"/>
                <w:color w:val="000000"/>
                <w:sz w:val="24"/>
                <w:szCs w:val="24"/>
              </w:rPr>
            </w:pPr>
            <w:r>
              <w:rPr>
                <w:rFonts w:ascii="宋体"/>
                <w:color w:val="000000"/>
                <w:sz w:val="24"/>
                <w:szCs w:val="24"/>
              </w:rPr>
              <w:t>0</w:t>
            </w:r>
          </w:p>
        </w:tc>
      </w:tr>
      <w:tr w:rsidR="009B13A8">
        <w:trPr>
          <w:trHeight w:val="276"/>
        </w:trPr>
        <w:tc>
          <w:tcPr>
            <w:tcW w:w="390" w:type="dxa"/>
            <w:vMerge w:val="restart"/>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年度目标完成情况</w:t>
            </w:r>
          </w:p>
        </w:tc>
        <w:tc>
          <w:tcPr>
            <w:tcW w:w="457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预期目标</w:t>
            </w:r>
          </w:p>
        </w:tc>
        <w:tc>
          <w:tcPr>
            <w:tcW w:w="418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实际完成目标</w:t>
            </w:r>
          </w:p>
        </w:tc>
      </w:tr>
      <w:tr w:rsidR="009B13A8">
        <w:trPr>
          <w:trHeight w:val="1159"/>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4574"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sz w:val="24"/>
                <w:szCs w:val="24"/>
              </w:rPr>
              <w:t>保障应急抢险设备及物质储备充足</w:t>
            </w:r>
          </w:p>
        </w:tc>
        <w:tc>
          <w:tcPr>
            <w:tcW w:w="418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sz w:val="24"/>
                <w:szCs w:val="24"/>
              </w:rPr>
              <w:t>应急抢险设备及物质储备充足</w:t>
            </w:r>
          </w:p>
        </w:tc>
      </w:tr>
      <w:tr w:rsidR="009B13A8">
        <w:trPr>
          <w:trHeight w:val="1042"/>
        </w:trPr>
        <w:tc>
          <w:tcPr>
            <w:tcW w:w="390" w:type="dxa"/>
            <w:vMerge w:val="restart"/>
            <w:tcBorders>
              <w:top w:val="nil"/>
              <w:left w:val="single" w:sz="4" w:space="0" w:color="000000"/>
              <w:bottom w:val="nil"/>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绩效指标完成情况</w:t>
            </w:r>
          </w:p>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一级指标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二级指标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三级指标</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预期指标值（包含数字及文字描述）</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实际完成指标值（包含数字及文字描述）</w:t>
            </w:r>
          </w:p>
        </w:tc>
      </w:tr>
      <w:tr w:rsidR="009B13A8">
        <w:trPr>
          <w:trHeight w:val="90"/>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数量指标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设备及物资购置</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设备及物资购置</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完成</w:t>
            </w:r>
          </w:p>
        </w:tc>
      </w:tr>
      <w:tr w:rsidR="009B13A8">
        <w:trPr>
          <w:trHeight w:val="1080"/>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质量指标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完工质量验收</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合格</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验收质量优良</w:t>
            </w:r>
          </w:p>
        </w:tc>
      </w:tr>
      <w:tr w:rsidR="009B13A8">
        <w:trPr>
          <w:trHeight w:val="1042"/>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项目完成指标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时效指标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按期完成</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预计</w:t>
            </w:r>
            <w:r>
              <w:rPr>
                <w:rFonts w:ascii="宋体"/>
                <w:color w:val="000000"/>
                <w:sz w:val="24"/>
                <w:szCs w:val="24"/>
              </w:rPr>
              <w:t>202</w:t>
            </w:r>
            <w:r>
              <w:rPr>
                <w:rFonts w:ascii="宋体" w:hint="eastAsia"/>
                <w:color w:val="000000"/>
                <w:sz w:val="24"/>
                <w:szCs w:val="24"/>
              </w:rPr>
              <w:t>1年7月末</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实际交工时间</w:t>
            </w:r>
            <w:r>
              <w:rPr>
                <w:rFonts w:ascii="宋体"/>
                <w:color w:val="000000"/>
                <w:sz w:val="24"/>
                <w:szCs w:val="24"/>
              </w:rPr>
              <w:t>202</w:t>
            </w:r>
            <w:r>
              <w:rPr>
                <w:rFonts w:ascii="宋体" w:hint="eastAsia"/>
                <w:color w:val="000000"/>
                <w:sz w:val="24"/>
                <w:szCs w:val="24"/>
              </w:rPr>
              <w:t>1年5月</w:t>
            </w:r>
            <w:r>
              <w:rPr>
                <w:rFonts w:ascii="宋体"/>
                <w:color w:val="000000"/>
                <w:sz w:val="24"/>
                <w:szCs w:val="24"/>
              </w:rPr>
              <w:t>3</w:t>
            </w:r>
            <w:r>
              <w:rPr>
                <w:rFonts w:ascii="宋体" w:hint="eastAsia"/>
                <w:color w:val="000000"/>
                <w:sz w:val="24"/>
                <w:szCs w:val="24"/>
              </w:rPr>
              <w:t>1日</w:t>
            </w:r>
          </w:p>
        </w:tc>
      </w:tr>
      <w:tr w:rsidR="009B13A8">
        <w:trPr>
          <w:trHeight w:val="1042"/>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社会效率指标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297"/>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生态效益指标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符合审批要求</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color w:val="000000"/>
                <w:kern w:val="0"/>
                <w:sz w:val="24"/>
                <w:szCs w:val="24"/>
              </w:rPr>
              <w:t>100%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符合应急抢险需要</w:t>
            </w:r>
          </w:p>
        </w:tc>
      </w:tr>
      <w:tr w:rsidR="009B13A8">
        <w:trPr>
          <w:trHeight w:val="1037"/>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可持续指标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kern w:val="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50"/>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满意度指标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服务对象满意度指标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满意度</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w:t>
            </w:r>
            <w:r>
              <w:rPr>
                <w:rFonts w:ascii="宋体"/>
                <w:color w:val="000000"/>
                <w:sz w:val="24"/>
                <w:szCs w:val="24"/>
              </w:rPr>
              <w:t>90%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大于</w:t>
            </w:r>
            <w:r>
              <w:rPr>
                <w:rFonts w:ascii="宋体"/>
                <w:color w:val="000000"/>
                <w:sz w:val="24"/>
                <w:szCs w:val="24"/>
              </w:rPr>
              <w:t>90%</w:t>
            </w:r>
          </w:p>
        </w:tc>
      </w:tr>
      <w:tr w:rsidR="009B13A8">
        <w:trPr>
          <w:trHeight w:val="1591"/>
        </w:trPr>
        <w:tc>
          <w:tcPr>
            <w:tcW w:w="390" w:type="dxa"/>
            <w:vMerge/>
            <w:tcBorders>
              <w:top w:val="nil"/>
              <w:left w:val="single" w:sz="4" w:space="0" w:color="000000"/>
              <w:bottom w:val="single" w:sz="4" w:space="0" w:color="000000"/>
              <w:right w:val="single" w:sz="4" w:space="0" w:color="000000"/>
            </w:tcBorders>
            <w:noWrap/>
            <w:vAlign w:val="center"/>
          </w:tcPr>
          <w:p w:rsidR="009B13A8" w:rsidRDefault="009B13A8"/>
        </w:tc>
        <w:tc>
          <w:tcPr>
            <w:tcW w:w="2392" w:type="dxa"/>
            <w:gridSpan w:val="2"/>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color w:val="000000"/>
                <w:sz w:val="24"/>
                <w:szCs w:val="24"/>
              </w:rPr>
              <w:t>0</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其它资金：</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jc w:val="center"/>
              <w:rPr>
                <w:rFonts w:ascii="宋体"/>
                <w:color w:val="000000"/>
                <w:sz w:val="24"/>
                <w:szCs w:val="24"/>
              </w:rPr>
            </w:pPr>
            <w:r>
              <w:rPr>
                <w:rFonts w:ascii="宋体"/>
                <w:color w:val="000000"/>
                <w:sz w:val="24"/>
                <w:szCs w:val="24"/>
              </w:rPr>
              <w:t>0</w:t>
            </w:r>
          </w:p>
        </w:tc>
      </w:tr>
      <w:tr w:rsidR="009B13A8">
        <w:trPr>
          <w:trHeight w:val="1042"/>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社会效率指标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297"/>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生态效益指标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符合审批要求</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color w:val="000000"/>
                <w:kern w:val="0"/>
                <w:sz w:val="24"/>
                <w:szCs w:val="24"/>
              </w:rPr>
              <w:t>100%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环境安全、符合全体职工的需要</w:t>
            </w:r>
          </w:p>
        </w:tc>
      </w:tr>
      <w:tr w:rsidR="009B13A8">
        <w:trPr>
          <w:trHeight w:val="1037"/>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效益指标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kern w:val="0"/>
                <w:sz w:val="24"/>
                <w:szCs w:val="24"/>
              </w:rPr>
            </w:pPr>
            <w:r>
              <w:rPr>
                <w:rFonts w:ascii="宋体" w:hint="eastAsia"/>
                <w:color w:val="000000"/>
                <w:kern w:val="0"/>
                <w:sz w:val="24"/>
                <w:szCs w:val="24"/>
              </w:rPr>
              <w:t>可持续指标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kern w:val="0"/>
                <w:sz w:val="24"/>
                <w:szCs w:val="24"/>
              </w:rPr>
            </w:pP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9B13A8">
            <w:pPr>
              <w:widowControl/>
              <w:jc w:val="center"/>
              <w:textAlignment w:val="center"/>
              <w:rPr>
                <w:rFonts w:ascii="宋体"/>
                <w:color w:val="000000"/>
                <w:sz w:val="24"/>
                <w:szCs w:val="24"/>
              </w:rPr>
            </w:pPr>
          </w:p>
        </w:tc>
      </w:tr>
      <w:tr w:rsidR="009B13A8">
        <w:trPr>
          <w:trHeight w:val="1050"/>
        </w:trPr>
        <w:tc>
          <w:tcPr>
            <w:tcW w:w="390" w:type="dxa"/>
            <w:vMerge/>
            <w:tcBorders>
              <w:top w:val="nil"/>
              <w:left w:val="single" w:sz="4" w:space="0" w:color="000000"/>
              <w:bottom w:val="nil"/>
              <w:right w:val="single" w:sz="4" w:space="0" w:color="000000"/>
            </w:tcBorders>
            <w:noWrap/>
            <w:vAlign w:val="center"/>
          </w:tcPr>
          <w:p w:rsidR="009B13A8" w:rsidRDefault="009B13A8"/>
        </w:tc>
        <w:tc>
          <w:tcPr>
            <w:tcW w:w="1253"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kern w:val="0"/>
                <w:sz w:val="24"/>
                <w:szCs w:val="24"/>
              </w:rPr>
              <w:t>满意度指标</w:t>
            </w:r>
          </w:p>
        </w:tc>
        <w:tc>
          <w:tcPr>
            <w:tcW w:w="1139"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服务对象满意度指标</w:t>
            </w:r>
          </w:p>
        </w:tc>
        <w:tc>
          <w:tcPr>
            <w:tcW w:w="21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满意度</w:t>
            </w:r>
          </w:p>
        </w:tc>
        <w:tc>
          <w:tcPr>
            <w:tcW w:w="218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w:t>
            </w:r>
            <w:r>
              <w:rPr>
                <w:rFonts w:ascii="宋体"/>
                <w:color w:val="000000"/>
                <w:sz w:val="24"/>
                <w:szCs w:val="24"/>
              </w:rPr>
              <w:t>90%</w:t>
            </w:r>
          </w:p>
        </w:tc>
        <w:tc>
          <w:tcPr>
            <w:tcW w:w="199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9B13A8" w:rsidRDefault="00743089">
            <w:pPr>
              <w:widowControl/>
              <w:jc w:val="center"/>
              <w:textAlignment w:val="center"/>
              <w:rPr>
                <w:rFonts w:ascii="宋体"/>
                <w:color w:val="000000"/>
                <w:sz w:val="24"/>
                <w:szCs w:val="24"/>
              </w:rPr>
            </w:pPr>
            <w:r>
              <w:rPr>
                <w:rFonts w:ascii="宋体" w:hint="eastAsia"/>
                <w:color w:val="000000"/>
                <w:sz w:val="24"/>
                <w:szCs w:val="24"/>
              </w:rPr>
              <w:t>大于</w:t>
            </w:r>
            <w:r>
              <w:rPr>
                <w:rFonts w:ascii="宋体"/>
                <w:color w:val="000000"/>
                <w:sz w:val="24"/>
                <w:szCs w:val="24"/>
              </w:rPr>
              <w:t>90%</w:t>
            </w:r>
          </w:p>
        </w:tc>
      </w:tr>
    </w:tbl>
    <w:p w:rsidR="009B13A8" w:rsidRDefault="009B13A8">
      <w:pPr>
        <w:spacing w:line="558" w:lineRule="exact"/>
        <w:rPr>
          <w:rFonts w:ascii="仿宋_GB2312" w:eastAsia="仿宋_GB2312"/>
          <w:sz w:val="32"/>
          <w:szCs w:val="32"/>
        </w:rPr>
      </w:pPr>
    </w:p>
    <w:p w:rsidR="009B13A8" w:rsidRDefault="009B13A8">
      <w:pPr>
        <w:spacing w:line="558" w:lineRule="exact"/>
        <w:ind w:firstLineChars="150" w:firstLine="480"/>
        <w:rPr>
          <w:rFonts w:ascii="仿宋_GB2312" w:eastAsia="仿宋_GB2312"/>
          <w:sz w:val="32"/>
          <w:szCs w:val="32"/>
        </w:rPr>
      </w:pPr>
    </w:p>
    <w:p w:rsidR="009B13A8" w:rsidRDefault="009B13A8">
      <w:pPr>
        <w:spacing w:line="558" w:lineRule="exact"/>
        <w:ind w:firstLineChars="150" w:firstLine="480"/>
        <w:rPr>
          <w:rFonts w:ascii="仿宋_GB2312" w:eastAsia="仿宋_GB2312"/>
          <w:sz w:val="32"/>
          <w:szCs w:val="32"/>
        </w:rPr>
      </w:pPr>
    </w:p>
    <w:p w:rsidR="009B13A8" w:rsidRDefault="009B13A8">
      <w:pPr>
        <w:spacing w:line="558" w:lineRule="exact"/>
        <w:ind w:firstLineChars="150" w:firstLine="480"/>
        <w:rPr>
          <w:rFonts w:ascii="仿宋_GB2312" w:eastAsia="仿宋_GB2312"/>
          <w:sz w:val="32"/>
          <w:szCs w:val="32"/>
        </w:rPr>
      </w:pPr>
    </w:p>
    <w:p w:rsidR="009B13A8" w:rsidRDefault="009B13A8"/>
    <w:p w:rsidR="009B13A8" w:rsidRDefault="009B13A8">
      <w:pPr>
        <w:spacing w:line="600" w:lineRule="exact"/>
        <w:ind w:left="660"/>
        <w:jc w:val="center"/>
        <w:outlineLvl w:val="0"/>
        <w:rPr>
          <w:rFonts w:ascii="黑体" w:eastAsia="黑体"/>
          <w:color w:val="000000"/>
          <w:sz w:val="44"/>
          <w:szCs w:val="44"/>
        </w:rPr>
      </w:pPr>
      <w:bookmarkStart w:id="59" w:name="_Toc15396613"/>
      <w:bookmarkStart w:id="60" w:name="_Toc52350259"/>
    </w:p>
    <w:p w:rsidR="009B13A8" w:rsidRDefault="009B13A8">
      <w:pPr>
        <w:spacing w:line="600" w:lineRule="exact"/>
        <w:ind w:left="660"/>
        <w:jc w:val="center"/>
        <w:outlineLvl w:val="0"/>
        <w:rPr>
          <w:rFonts w:ascii="黑体" w:eastAsia="黑体"/>
          <w:color w:val="000000"/>
          <w:sz w:val="44"/>
          <w:szCs w:val="44"/>
        </w:rPr>
      </w:pPr>
    </w:p>
    <w:p w:rsidR="009B13A8" w:rsidRDefault="009B13A8">
      <w:pPr>
        <w:spacing w:line="600" w:lineRule="exact"/>
        <w:ind w:left="660"/>
        <w:jc w:val="center"/>
        <w:outlineLvl w:val="0"/>
        <w:rPr>
          <w:rFonts w:ascii="黑体" w:eastAsia="黑体"/>
          <w:color w:val="000000"/>
          <w:sz w:val="44"/>
          <w:szCs w:val="44"/>
        </w:rPr>
      </w:pPr>
    </w:p>
    <w:p w:rsidR="009B13A8" w:rsidRDefault="009B13A8">
      <w:pPr>
        <w:spacing w:line="600" w:lineRule="exact"/>
        <w:ind w:left="660"/>
        <w:jc w:val="center"/>
        <w:outlineLvl w:val="0"/>
        <w:rPr>
          <w:rFonts w:ascii="黑体" w:eastAsia="黑体"/>
          <w:color w:val="000000"/>
          <w:sz w:val="44"/>
          <w:szCs w:val="44"/>
        </w:rPr>
      </w:pPr>
    </w:p>
    <w:p w:rsidR="009B13A8" w:rsidRDefault="009B13A8">
      <w:pPr>
        <w:spacing w:line="600" w:lineRule="exact"/>
        <w:ind w:left="660"/>
        <w:jc w:val="center"/>
        <w:outlineLvl w:val="0"/>
        <w:rPr>
          <w:rFonts w:ascii="黑体" w:eastAsia="黑体"/>
          <w:color w:val="000000"/>
          <w:sz w:val="44"/>
          <w:szCs w:val="44"/>
        </w:rPr>
      </w:pPr>
    </w:p>
    <w:p w:rsidR="009B13A8" w:rsidRDefault="009B13A8">
      <w:pPr>
        <w:spacing w:line="600" w:lineRule="exact"/>
        <w:ind w:left="660"/>
        <w:jc w:val="center"/>
        <w:outlineLvl w:val="0"/>
        <w:rPr>
          <w:rFonts w:ascii="黑体" w:eastAsia="黑体"/>
          <w:color w:val="000000"/>
          <w:sz w:val="44"/>
          <w:szCs w:val="44"/>
        </w:rPr>
      </w:pPr>
    </w:p>
    <w:p w:rsidR="009B13A8" w:rsidRDefault="009B13A8">
      <w:pPr>
        <w:spacing w:line="600" w:lineRule="exact"/>
        <w:ind w:left="660"/>
        <w:jc w:val="center"/>
        <w:outlineLvl w:val="0"/>
        <w:rPr>
          <w:rFonts w:ascii="黑体" w:eastAsia="黑体"/>
          <w:color w:val="000000"/>
          <w:sz w:val="44"/>
          <w:szCs w:val="44"/>
        </w:rPr>
      </w:pPr>
    </w:p>
    <w:p w:rsidR="009B13A8" w:rsidRDefault="009B13A8">
      <w:pPr>
        <w:spacing w:line="600" w:lineRule="exact"/>
        <w:outlineLvl w:val="0"/>
        <w:rPr>
          <w:rFonts w:ascii="黑体" w:eastAsia="黑体"/>
          <w:color w:val="000000"/>
          <w:sz w:val="44"/>
          <w:szCs w:val="44"/>
        </w:rPr>
      </w:pPr>
    </w:p>
    <w:p w:rsidR="009B13A8" w:rsidRDefault="00743089">
      <w:pPr>
        <w:spacing w:line="600" w:lineRule="exact"/>
        <w:ind w:left="660"/>
        <w:jc w:val="center"/>
        <w:outlineLvl w:val="0"/>
        <w:rPr>
          <w:rStyle w:val="16"/>
          <w:rFonts w:ascii="黑体" w:eastAsia="黑体"/>
          <w:bCs/>
          <w:szCs w:val="44"/>
        </w:rPr>
      </w:pPr>
      <w:r>
        <w:rPr>
          <w:rFonts w:ascii="黑体" w:eastAsia="黑体" w:hint="eastAsia"/>
          <w:color w:val="000000"/>
          <w:sz w:val="44"/>
          <w:szCs w:val="44"/>
        </w:rPr>
        <w:lastRenderedPageBreak/>
        <w:t>第三部分名</w:t>
      </w:r>
      <w:bookmarkEnd w:id="59"/>
      <w:r>
        <w:rPr>
          <w:rStyle w:val="16"/>
          <w:rFonts w:ascii="黑体" w:eastAsia="黑体" w:hint="eastAsia"/>
          <w:b w:val="0"/>
          <w:szCs w:val="44"/>
        </w:rPr>
        <w:t>词解释</w:t>
      </w:r>
      <w:bookmarkEnd w:id="60"/>
    </w:p>
    <w:p w:rsidR="009B13A8" w:rsidRDefault="009B13A8">
      <w:pPr>
        <w:spacing w:line="600" w:lineRule="exact"/>
        <w:jc w:val="left"/>
        <w:rPr>
          <w:rFonts w:ascii="宋体"/>
          <w:b/>
          <w:bCs/>
          <w:color w:val="000000"/>
        </w:rPr>
      </w:pPr>
    </w:p>
    <w:p w:rsidR="009B13A8" w:rsidRDefault="00743089">
      <w:pPr>
        <w:pStyle w:val="Default"/>
        <w:spacing w:line="560" w:lineRule="exact"/>
        <w:ind w:firstLineChars="200" w:firstLine="640"/>
        <w:rPr>
          <w:rFonts w:ascii="仿宋_GB2312" w:eastAsia="仿宋_GB2312" w:cs="仿宋"/>
          <w:sz w:val="32"/>
          <w:szCs w:val="32"/>
        </w:rPr>
      </w:pPr>
      <w:r>
        <w:rPr>
          <w:rFonts w:ascii="仿宋_GB2312" w:eastAsia="仿宋_GB2312" w:cs="仿宋"/>
          <w:sz w:val="32"/>
          <w:szCs w:val="32"/>
        </w:rPr>
        <w:t>1.</w:t>
      </w:r>
      <w:r>
        <w:rPr>
          <w:rFonts w:ascii="仿宋_GB2312" w:eastAsia="仿宋_GB2312" w:cs="仿宋" w:hint="eastAsia"/>
          <w:sz w:val="32"/>
          <w:szCs w:val="32"/>
        </w:rPr>
        <w:t>财政拨款收入：指单位从同级财政部门取得的财政预算资金。</w:t>
      </w:r>
    </w:p>
    <w:p w:rsidR="009B13A8" w:rsidRDefault="00743089">
      <w:pPr>
        <w:pStyle w:val="Default"/>
        <w:spacing w:line="560" w:lineRule="exact"/>
        <w:ind w:firstLineChars="200" w:firstLine="640"/>
        <w:rPr>
          <w:rFonts w:ascii="仿宋_GB2312" w:eastAsia="仿宋_GB2312" w:cs="仿宋"/>
          <w:sz w:val="32"/>
          <w:szCs w:val="32"/>
        </w:rPr>
      </w:pPr>
      <w:r>
        <w:rPr>
          <w:rFonts w:ascii="仿宋_GB2312" w:eastAsia="仿宋_GB2312" w:cs="仿宋" w:hint="eastAsia"/>
          <w:sz w:val="32"/>
          <w:szCs w:val="32"/>
        </w:rPr>
        <w:t>2</w:t>
      </w:r>
      <w:r>
        <w:rPr>
          <w:rFonts w:ascii="仿宋_GB2312" w:eastAsia="仿宋_GB2312" w:cs="仿宋"/>
          <w:sz w:val="32"/>
          <w:szCs w:val="32"/>
        </w:rPr>
        <w:t>.</w:t>
      </w:r>
      <w:r>
        <w:rPr>
          <w:rFonts w:ascii="仿宋_GB2312" w:eastAsia="仿宋_GB2312" w:cs="仿宋" w:hint="eastAsia"/>
          <w:sz w:val="32"/>
          <w:szCs w:val="32"/>
        </w:rPr>
        <w:t>其他收入：指单位取得的除上述收入以外的各项收入。主要是利息收入、从其它相关部门取得的收入等。</w:t>
      </w:r>
    </w:p>
    <w:p w:rsidR="009B13A8" w:rsidRDefault="00743089">
      <w:pPr>
        <w:pStyle w:val="Default"/>
        <w:spacing w:line="560" w:lineRule="exact"/>
        <w:ind w:firstLineChars="200" w:firstLine="640"/>
        <w:rPr>
          <w:rFonts w:ascii="仿宋_GB2312" w:eastAsia="仿宋_GB2312" w:cs="仿宋"/>
          <w:sz w:val="32"/>
          <w:szCs w:val="32"/>
        </w:rPr>
      </w:pPr>
      <w:r>
        <w:rPr>
          <w:rFonts w:ascii="仿宋_GB2312" w:eastAsia="仿宋_GB2312" w:cs="仿宋" w:hint="eastAsia"/>
          <w:sz w:val="32"/>
          <w:szCs w:val="32"/>
        </w:rPr>
        <w:t>3</w:t>
      </w:r>
      <w:r>
        <w:rPr>
          <w:rFonts w:ascii="仿宋_GB2312" w:eastAsia="仿宋_GB2312" w:cs="仿宋"/>
          <w:sz w:val="32"/>
          <w:szCs w:val="32"/>
        </w:rPr>
        <w:t>.</w:t>
      </w:r>
      <w:r>
        <w:rPr>
          <w:rFonts w:ascii="仿宋_GB2312" w:eastAsia="仿宋_GB2312" w:cs="仿宋" w:hint="eastAsia"/>
          <w:sz w:val="32"/>
          <w:szCs w:val="32"/>
        </w:rPr>
        <w:t>年初结转和结余：指以前年度尚未完成、结转到本年按有关规定继续使用的资金。</w:t>
      </w:r>
    </w:p>
    <w:p w:rsidR="009B13A8" w:rsidRDefault="00743089">
      <w:pPr>
        <w:pStyle w:val="Default"/>
        <w:spacing w:line="560" w:lineRule="exact"/>
        <w:ind w:firstLineChars="200" w:firstLine="640"/>
        <w:rPr>
          <w:rFonts w:ascii="仿宋_GB2312" w:eastAsia="仿宋_GB2312"/>
          <w:sz w:val="32"/>
          <w:szCs w:val="32"/>
        </w:rPr>
      </w:pPr>
      <w:r>
        <w:rPr>
          <w:rFonts w:ascii="仿宋_GB2312" w:eastAsia="仿宋_GB2312" w:cs="仿宋" w:hint="eastAsia"/>
          <w:sz w:val="32"/>
          <w:szCs w:val="32"/>
        </w:rPr>
        <w:t>4</w:t>
      </w:r>
      <w:r>
        <w:rPr>
          <w:rFonts w:ascii="仿宋_GB2312" w:eastAsia="仿宋_GB2312" w:cs="仿宋"/>
          <w:sz w:val="32"/>
          <w:szCs w:val="32"/>
        </w:rPr>
        <w:t>.</w:t>
      </w:r>
      <w:r>
        <w:rPr>
          <w:rFonts w:ascii="仿宋_GB2312" w:eastAsia="仿宋_GB2312" w:cs="仿宋" w:hint="eastAsia"/>
          <w:sz w:val="32"/>
          <w:szCs w:val="32"/>
        </w:rPr>
        <w:t>年末结转和结余：指单位按有关规定结转到下年或以后年度继续使用的资金。</w:t>
      </w:r>
    </w:p>
    <w:p w:rsidR="009B13A8" w:rsidRDefault="00743089">
      <w:pPr>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Pr>
          <w:rFonts w:ascii="仿宋_GB2312" w:eastAsia="仿宋_GB2312"/>
          <w:color w:val="000000"/>
          <w:sz w:val="32"/>
          <w:szCs w:val="32"/>
        </w:rPr>
        <w:t>.</w:t>
      </w:r>
      <w:r>
        <w:rPr>
          <w:rFonts w:ascii="仿宋_GB2312" w:eastAsia="仿宋_GB2312" w:hint="eastAsia"/>
          <w:color w:val="000000"/>
          <w:sz w:val="32"/>
          <w:szCs w:val="32"/>
        </w:rPr>
        <w:t>社会保障和就业支出（类）行政事业单位离退休（款）机关事业单位基本养老保险缴费支出（项）：指机关事业单位实施养老保险制度由单位缴纳的基本养老保险费支出。</w:t>
      </w:r>
    </w:p>
    <w:p w:rsidR="009B13A8" w:rsidRDefault="00743089">
      <w:pPr>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Pr>
          <w:rFonts w:ascii="仿宋_GB2312" w:eastAsia="仿宋_GB2312"/>
          <w:color w:val="000000"/>
          <w:sz w:val="32"/>
          <w:szCs w:val="32"/>
        </w:rPr>
        <w:t>.</w:t>
      </w:r>
      <w:r>
        <w:rPr>
          <w:rFonts w:ascii="仿宋_GB2312" w:eastAsia="仿宋_GB2312" w:hint="eastAsia"/>
          <w:color w:val="000000"/>
          <w:sz w:val="32"/>
          <w:szCs w:val="32"/>
        </w:rPr>
        <w:t>社会保障和就业支出（类）行政事业单位离退休（款）机关事业单位职业年金缴费支出（项）：指机关事业单位实施养老保险制度由单位实际缴纳的职业年金支出。</w:t>
      </w:r>
    </w:p>
    <w:p w:rsidR="009B13A8" w:rsidRDefault="00743089">
      <w:pPr>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color w:val="000000"/>
          <w:sz w:val="32"/>
          <w:szCs w:val="32"/>
        </w:rPr>
        <w:t>.</w:t>
      </w:r>
      <w:r>
        <w:rPr>
          <w:rFonts w:ascii="仿宋_GB2312" w:eastAsia="仿宋_GB2312" w:hint="eastAsia"/>
          <w:color w:val="000000"/>
          <w:sz w:val="32"/>
          <w:szCs w:val="32"/>
        </w:rPr>
        <w:t>社会保障和就业支出（类）行政事业单位离退休（款）其他行政事业单位离退休支出（项）：指除上述项目以外其他用于行政事业单位离退休方面的支出。</w:t>
      </w:r>
    </w:p>
    <w:p w:rsidR="009B13A8" w:rsidRDefault="00743089">
      <w:pPr>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Pr>
          <w:rFonts w:ascii="仿宋_GB2312" w:eastAsia="仿宋_GB2312"/>
          <w:color w:val="000000"/>
          <w:sz w:val="32"/>
          <w:szCs w:val="32"/>
        </w:rPr>
        <w:t>.</w:t>
      </w:r>
      <w:r>
        <w:rPr>
          <w:rFonts w:ascii="仿宋_GB2312" w:eastAsia="仿宋_GB2312" w:hint="eastAsia"/>
          <w:color w:val="000000"/>
          <w:sz w:val="32"/>
          <w:szCs w:val="32"/>
        </w:rPr>
        <w:t>社会保障和就业支出（类）抚恤（款）死亡抚恤（项）：指用于病故人员家属的一次性抚恤金以及丧葬补助费。</w:t>
      </w:r>
    </w:p>
    <w:p w:rsidR="009B13A8" w:rsidRDefault="00743089">
      <w:pPr>
        <w:ind w:firstLineChars="200" w:firstLine="640"/>
        <w:rPr>
          <w:rFonts w:ascii="仿宋_GB2312" w:eastAsia="仿宋_GB2312"/>
          <w:color w:val="000000"/>
          <w:sz w:val="32"/>
          <w:szCs w:val="32"/>
        </w:rPr>
      </w:pPr>
      <w:r>
        <w:rPr>
          <w:rFonts w:ascii="仿宋_GB2312" w:eastAsia="仿宋_GB2312" w:hint="eastAsia"/>
          <w:color w:val="000000"/>
          <w:sz w:val="32"/>
          <w:szCs w:val="32"/>
        </w:rPr>
        <w:t>9</w:t>
      </w:r>
      <w:r>
        <w:rPr>
          <w:rFonts w:ascii="仿宋_GB2312" w:eastAsia="仿宋_GB2312"/>
          <w:color w:val="000000"/>
          <w:sz w:val="32"/>
          <w:szCs w:val="32"/>
        </w:rPr>
        <w:t>.</w:t>
      </w:r>
      <w:r>
        <w:rPr>
          <w:rFonts w:ascii="仿宋_GB2312" w:eastAsia="仿宋_GB2312" w:hint="eastAsia"/>
          <w:color w:val="000000"/>
          <w:sz w:val="32"/>
          <w:szCs w:val="32"/>
        </w:rPr>
        <w:t>社会保障和就业支出（类）其他社会保障和就业支出（款）其他社会保障和就业支出（项）：指除上述项目以外</w:t>
      </w:r>
      <w:r>
        <w:rPr>
          <w:rFonts w:ascii="仿宋_GB2312" w:eastAsia="仿宋_GB2312" w:hint="eastAsia"/>
          <w:color w:val="000000"/>
          <w:sz w:val="32"/>
          <w:szCs w:val="32"/>
        </w:rPr>
        <w:lastRenderedPageBreak/>
        <w:t>其他用于社会保障和就业方面的支出。</w:t>
      </w:r>
    </w:p>
    <w:p w:rsidR="009B13A8" w:rsidRDefault="00743089">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卫生健康支出（类）行政事业单位医疗（款）事业单位医疗（项）：指财政部门安排的事业单位基本医疗保险缴费经费。</w:t>
      </w:r>
    </w:p>
    <w:p w:rsidR="009B13A8" w:rsidRDefault="00743089">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1</w:t>
      </w:r>
      <w:r>
        <w:rPr>
          <w:rFonts w:ascii="仿宋_GB2312" w:eastAsia="仿宋_GB2312"/>
          <w:color w:val="000000"/>
          <w:sz w:val="32"/>
          <w:szCs w:val="32"/>
        </w:rPr>
        <w:t>.</w:t>
      </w:r>
      <w:r>
        <w:rPr>
          <w:rFonts w:ascii="仿宋_GB2312" w:eastAsia="仿宋_GB2312" w:hint="eastAsia"/>
          <w:color w:val="000000"/>
          <w:sz w:val="32"/>
          <w:szCs w:val="32"/>
        </w:rPr>
        <w:t>交通运输支出（类）公路水路运输（款）其他公路水路运输支出（项）：指除上述项目以外其他用于公路水路运输方面的支出。</w:t>
      </w:r>
    </w:p>
    <w:p w:rsidR="009B13A8" w:rsidRDefault="00743089">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2</w:t>
      </w:r>
      <w:r>
        <w:rPr>
          <w:rFonts w:ascii="仿宋_GB2312" w:eastAsia="仿宋_GB2312"/>
          <w:color w:val="000000"/>
          <w:sz w:val="32"/>
          <w:szCs w:val="32"/>
        </w:rPr>
        <w:t>.</w:t>
      </w:r>
      <w:r>
        <w:rPr>
          <w:rFonts w:ascii="仿宋_GB2312" w:eastAsia="仿宋_GB2312" w:hint="eastAsia"/>
          <w:color w:val="000000"/>
          <w:sz w:val="32"/>
          <w:szCs w:val="32"/>
        </w:rPr>
        <w:t>住房保障支出（类）住房改革支出（款）住房公积金（项）：行政事业单位按人力资源和社会保障部、财政部规定的基本工资和津补贴以及规定比例为职工缴纳的住房公积金。</w:t>
      </w:r>
    </w:p>
    <w:p w:rsidR="009B13A8" w:rsidRDefault="00743089">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3</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rsidR="009B13A8" w:rsidRDefault="00743089">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4</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p>
    <w:p w:rsidR="009B13A8" w:rsidRDefault="00743089">
      <w:pPr>
        <w:pStyle w:val="Default"/>
        <w:spacing w:line="560" w:lineRule="exact"/>
        <w:ind w:firstLineChars="200" w:firstLine="640"/>
        <w:rPr>
          <w:rFonts w:ascii="仿宋_GB2312" w:eastAsia="仿宋_GB2312" w:cs="仿宋"/>
          <w:sz w:val="32"/>
          <w:szCs w:val="32"/>
        </w:rPr>
      </w:pPr>
      <w:r>
        <w:rPr>
          <w:rFonts w:ascii="仿宋_GB2312" w:eastAsia="仿宋_GB2312" w:cs="仿宋" w:hint="eastAsia"/>
          <w:sz w:val="32"/>
          <w:szCs w:val="32"/>
        </w:rPr>
        <w:t>15</w:t>
      </w:r>
      <w:r>
        <w:rPr>
          <w:rFonts w:ascii="仿宋_GB2312" w:eastAsia="仿宋_GB2312" w:cs="仿宋"/>
          <w:sz w:val="32"/>
          <w:szCs w:val="32"/>
        </w:rPr>
        <w:t>.</w:t>
      </w:r>
      <w:r>
        <w:rPr>
          <w:rFonts w:ascii="仿宋_GB2312" w:eastAsia="仿宋_GB2312" w:cs="仿宋"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9B13A8" w:rsidRDefault="00743089">
      <w:pPr>
        <w:pStyle w:val="Default"/>
        <w:spacing w:line="560" w:lineRule="exact"/>
        <w:ind w:firstLineChars="200" w:firstLine="640"/>
        <w:rPr>
          <w:rFonts w:ascii="仿宋_GB2312" w:eastAsia="仿宋_GB2312" w:cs="仿宋"/>
          <w:sz w:val="32"/>
          <w:szCs w:val="32"/>
        </w:rPr>
      </w:pPr>
      <w:r>
        <w:rPr>
          <w:rFonts w:ascii="仿宋_GB2312" w:eastAsia="仿宋_GB2312" w:cs="仿宋" w:hint="eastAsia"/>
          <w:sz w:val="32"/>
          <w:szCs w:val="32"/>
        </w:rPr>
        <w:lastRenderedPageBreak/>
        <w:t>16</w:t>
      </w:r>
      <w:r>
        <w:rPr>
          <w:rFonts w:ascii="仿宋_GB2312" w:eastAsia="仿宋_GB2312" w:cs="仿宋"/>
          <w:sz w:val="32"/>
          <w:szCs w:val="32"/>
        </w:rPr>
        <w:t>.</w:t>
      </w:r>
      <w:r>
        <w:rPr>
          <w:rFonts w:ascii="仿宋_GB2312" w:eastAsia="仿宋_GB2312" w:cs="仿宋" w:hint="eastAsia"/>
          <w:sz w:val="32"/>
          <w:szCs w:val="32"/>
        </w:rPr>
        <w:t>机关运行经费：为保障行政单位（含参照公务员法管理的事业单位）运行用于购买货物和服务的各项资金，包括办公及印刷费、邮电费、差旅费、福利费、日常维修费、一般设备购置费、办公用房水电费、公务用车运行维护费以及其他费用等。</w:t>
      </w:r>
    </w:p>
    <w:p w:rsidR="009B13A8" w:rsidRDefault="009B13A8">
      <w:pPr>
        <w:spacing w:line="600" w:lineRule="exact"/>
        <w:outlineLvl w:val="0"/>
        <w:rPr>
          <w:rFonts w:ascii="方正小标宋简体" w:eastAsia="方正小标宋简体"/>
          <w:sz w:val="44"/>
          <w:szCs w:val="44"/>
        </w:rPr>
      </w:pPr>
      <w:bookmarkStart w:id="61" w:name="_Toc15377226"/>
      <w:bookmarkStart w:id="62" w:name="_Toc15396614"/>
      <w:bookmarkEnd w:id="61"/>
      <w:bookmarkEnd w:id="62"/>
    </w:p>
    <w:p w:rsidR="009B13A8" w:rsidRDefault="009B13A8">
      <w:pPr>
        <w:spacing w:line="600" w:lineRule="exact"/>
        <w:outlineLvl w:val="0"/>
        <w:rPr>
          <w:rFonts w:ascii="方正小标宋简体" w:eastAsia="方正小标宋简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9B13A8">
      <w:pPr>
        <w:spacing w:line="600" w:lineRule="exact"/>
        <w:jc w:val="center"/>
        <w:outlineLvl w:val="0"/>
        <w:rPr>
          <w:rFonts w:ascii="黑体" w:eastAsia="黑体" w:hAnsi="黑体"/>
          <w:sz w:val="44"/>
          <w:szCs w:val="44"/>
        </w:rPr>
      </w:pPr>
    </w:p>
    <w:p w:rsidR="009B13A8" w:rsidRDefault="00743089">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四部分 附件（此表无数据）</w:t>
      </w:r>
    </w:p>
    <w:p w:rsidR="009B13A8" w:rsidRDefault="00743089">
      <w:pPr>
        <w:spacing w:line="572" w:lineRule="exact"/>
        <w:jc w:val="left"/>
        <w:outlineLvl w:val="0"/>
        <w:rPr>
          <w:rFonts w:ascii="仿宋_GB2312" w:eastAsia="仿宋_GB2312" w:hAnsi="仿宋_GB2312" w:cs="仿宋_GB2312"/>
          <w:sz w:val="32"/>
          <w:szCs w:val="32"/>
        </w:rPr>
      </w:pPr>
      <w:r>
        <w:rPr>
          <w:rFonts w:ascii="黑体" w:eastAsia="黑体" w:hAnsi="黑体" w:cs="黑体" w:hint="eastAsia"/>
          <w:sz w:val="32"/>
          <w:szCs w:val="32"/>
        </w:rPr>
        <w:t>附件</w:t>
      </w:r>
    </w:p>
    <w:tbl>
      <w:tblPr>
        <w:tblpPr w:leftFromText="180" w:rightFromText="180" w:vertAnchor="text" w:horzAnchor="page" w:tblpX="1281" w:tblpY="660"/>
        <w:tblOverlap w:val="never"/>
        <w:tblW w:w="9811" w:type="dxa"/>
        <w:tblLayout w:type="fixed"/>
        <w:tblLook w:val="04A0"/>
      </w:tblPr>
      <w:tblGrid>
        <w:gridCol w:w="1976"/>
        <w:gridCol w:w="1142"/>
        <w:gridCol w:w="1635"/>
        <w:gridCol w:w="1189"/>
        <w:gridCol w:w="1224"/>
        <w:gridCol w:w="2409"/>
        <w:gridCol w:w="236"/>
      </w:tblGrid>
      <w:tr w:rsidR="009B13A8">
        <w:trPr>
          <w:trHeight w:val="675"/>
        </w:trPr>
        <w:tc>
          <w:tcPr>
            <w:tcW w:w="9577" w:type="dxa"/>
            <w:gridSpan w:val="6"/>
            <w:tcBorders>
              <w:top w:val="nil"/>
              <w:left w:val="nil"/>
              <w:bottom w:val="nil"/>
              <w:right w:val="nil"/>
            </w:tcBorders>
            <w:shd w:val="clear" w:color="auto" w:fill="auto"/>
            <w:vAlign w:val="center"/>
          </w:tcPr>
          <w:p w:rsidR="009B13A8" w:rsidRDefault="00743089">
            <w:pPr>
              <w:widowControl/>
              <w:jc w:val="center"/>
              <w:textAlignment w:val="center"/>
              <w:rPr>
                <w:rFonts w:ascii="宋体" w:hAnsi="宋体" w:cs="宋体"/>
                <w:b/>
                <w:sz w:val="32"/>
                <w:szCs w:val="32"/>
              </w:rPr>
            </w:pPr>
            <w:r>
              <w:rPr>
                <w:rFonts w:ascii="宋体" w:hAnsi="宋体" w:cs="宋体" w:hint="eastAsia"/>
                <w:b/>
                <w:sz w:val="32"/>
                <w:szCs w:val="32"/>
              </w:rPr>
              <w:t>2021年特定目标类部门预算项目绩效目标自评</w:t>
            </w:r>
          </w:p>
        </w:tc>
        <w:tc>
          <w:tcPr>
            <w:tcW w:w="234" w:type="dxa"/>
            <w:tcBorders>
              <w:top w:val="nil"/>
              <w:left w:val="nil"/>
              <w:bottom w:val="nil"/>
              <w:right w:val="nil"/>
            </w:tcBorders>
            <w:shd w:val="clear" w:color="auto" w:fill="auto"/>
            <w:vAlign w:val="center"/>
          </w:tcPr>
          <w:p w:rsidR="009B13A8" w:rsidRDefault="009B13A8">
            <w:pPr>
              <w:widowControl/>
              <w:jc w:val="center"/>
              <w:textAlignment w:val="center"/>
              <w:rPr>
                <w:rFonts w:ascii="宋体" w:hAnsi="宋体" w:cs="宋体"/>
                <w:b/>
                <w:kern w:val="0"/>
                <w:sz w:val="32"/>
                <w:szCs w:val="32"/>
              </w:rPr>
            </w:pPr>
          </w:p>
        </w:tc>
      </w:tr>
      <w:tr w:rsidR="009B13A8">
        <w:trPr>
          <w:gridAfter w:val="1"/>
          <w:wAfter w:w="234" w:type="dxa"/>
          <w:trHeight w:val="254"/>
        </w:trPr>
        <w:tc>
          <w:tcPr>
            <w:tcW w:w="31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jc w:val="center"/>
              <w:textAlignment w:val="center"/>
              <w:rPr>
                <w:rFonts w:ascii="宋体" w:hAnsi="宋体" w:cs="宋体"/>
                <w:sz w:val="24"/>
              </w:rPr>
            </w:pPr>
          </w:p>
        </w:tc>
      </w:tr>
      <w:tr w:rsidR="009B13A8">
        <w:trPr>
          <w:gridAfter w:val="1"/>
          <w:wAfter w:w="234" w:type="dxa"/>
          <w:trHeight w:val="341"/>
        </w:trPr>
        <w:tc>
          <w:tcPr>
            <w:tcW w:w="311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宋体" w:hAnsi="宋体" w:cs="宋体"/>
                <w:kern w:val="0"/>
                <w:sz w:val="24"/>
              </w:rPr>
            </w:pPr>
            <w:r>
              <w:rPr>
                <w:rFonts w:ascii="宋体" w:hAnsi="宋体" w:cs="宋体" w:hint="eastAsia"/>
                <w:kern w:val="0"/>
                <w:sz w:val="24"/>
              </w:rPr>
              <w:t>项目预算</w:t>
            </w:r>
          </w:p>
          <w:p w:rsidR="009B13A8" w:rsidRDefault="00743089">
            <w:pPr>
              <w:widowControl/>
              <w:spacing w:line="320" w:lineRule="exact"/>
              <w:jc w:val="center"/>
              <w:textAlignment w:val="center"/>
              <w:rPr>
                <w:rFonts w:ascii="宋体" w:hAnsi="宋体" w:cs="宋体"/>
                <w:kern w:val="0"/>
                <w:sz w:val="24"/>
              </w:rPr>
            </w:pPr>
            <w:r>
              <w:rPr>
                <w:rFonts w:ascii="宋体" w:hAnsi="宋体" w:cs="宋体" w:hint="eastAsia"/>
                <w:kern w:val="0"/>
                <w:sz w:val="24"/>
              </w:rPr>
              <w:t>执行情况</w:t>
            </w:r>
          </w:p>
          <w:p w:rsidR="009B13A8" w:rsidRDefault="00743089">
            <w:pPr>
              <w:widowControl/>
              <w:spacing w:line="320" w:lineRule="exact"/>
              <w:jc w:val="center"/>
              <w:textAlignment w:val="center"/>
              <w:rPr>
                <w:rFonts w:ascii="宋体" w:hAnsi="宋体" w:cs="宋体"/>
                <w:sz w:val="24"/>
              </w:rPr>
            </w:pPr>
            <w:r>
              <w:rPr>
                <w:rFonts w:ascii="宋体" w:hAnsi="宋体" w:cs="宋体" w:hint="eastAsia"/>
                <w:kern w:val="0"/>
                <w:sz w:val="24"/>
              </w:rP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jc w:val="right"/>
              <w:textAlignment w:val="center"/>
              <w:rPr>
                <w:rFonts w:ascii="宋体" w:hAnsi="宋体" w:cs="宋体"/>
                <w:sz w:val="24"/>
              </w:rPr>
            </w:pPr>
          </w:p>
        </w:tc>
      </w:tr>
      <w:tr w:rsidR="009B13A8">
        <w:trPr>
          <w:gridAfter w:val="1"/>
          <w:wAfter w:w="234" w:type="dxa"/>
          <w:trHeight w:val="555"/>
        </w:trPr>
        <w:tc>
          <w:tcPr>
            <w:tcW w:w="311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9B13A8" w:rsidRDefault="00743089">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9B13A8" w:rsidRDefault="00743089">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textAlignment w:val="center"/>
              <w:rPr>
                <w:rFonts w:ascii="宋体" w:hAnsi="宋体" w:cs="宋体"/>
                <w:sz w:val="24"/>
              </w:rPr>
            </w:pPr>
          </w:p>
        </w:tc>
      </w:tr>
      <w:tr w:rsidR="009B13A8">
        <w:trPr>
          <w:gridAfter w:val="1"/>
          <w:wAfter w:w="234" w:type="dxa"/>
          <w:trHeight w:val="341"/>
        </w:trPr>
        <w:tc>
          <w:tcPr>
            <w:tcW w:w="311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widowControl/>
              <w:spacing w:line="320" w:lineRule="exact"/>
              <w:jc w:val="center"/>
              <w:textAlignment w:val="center"/>
              <w:rPr>
                <w:rFonts w:ascii="宋体" w:hAnsi="宋体" w:cs="宋体"/>
                <w:sz w:val="24"/>
              </w:rPr>
            </w:pPr>
          </w:p>
        </w:tc>
      </w:tr>
      <w:tr w:rsidR="009B13A8">
        <w:trPr>
          <w:gridAfter w:val="1"/>
          <w:wAfter w:w="234" w:type="dxa"/>
          <w:trHeight w:val="217"/>
        </w:trPr>
        <w:tc>
          <w:tcPr>
            <w:tcW w:w="19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9B13A8" w:rsidRDefault="00743089">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9B13A8">
        <w:trPr>
          <w:gridAfter w:val="1"/>
          <w:wAfter w:w="234" w:type="dxa"/>
          <w:trHeight w:val="797"/>
        </w:trPr>
        <w:tc>
          <w:tcPr>
            <w:tcW w:w="197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9B13A8">
            <w:pPr>
              <w:spacing w:line="320" w:lineRule="exact"/>
              <w:jc w:val="center"/>
              <w:rPr>
                <w:rFonts w:ascii="宋体" w:hAnsi="宋体" w:cs="宋体"/>
                <w:sz w:val="24"/>
              </w:rPr>
            </w:pP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tcPr>
          <w:p w:rsidR="009B13A8" w:rsidRDefault="009B13A8">
            <w:pPr>
              <w:widowControl/>
              <w:spacing w:line="320" w:lineRule="exact"/>
              <w:jc w:val="left"/>
              <w:textAlignment w:val="top"/>
              <w:rPr>
                <w:rFonts w:ascii="宋体" w:hAnsi="宋体" w:cs="宋体"/>
                <w:sz w:val="24"/>
              </w:rPr>
            </w:pP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auto"/>
          </w:tcPr>
          <w:p w:rsidR="009B13A8" w:rsidRDefault="009B13A8">
            <w:pPr>
              <w:widowControl/>
              <w:spacing w:line="320" w:lineRule="exact"/>
              <w:jc w:val="left"/>
              <w:textAlignment w:val="top"/>
              <w:rPr>
                <w:rFonts w:ascii="宋体" w:hAnsi="宋体" w:cs="宋体"/>
                <w:sz w:val="24"/>
              </w:rPr>
            </w:pPr>
          </w:p>
        </w:tc>
      </w:tr>
      <w:tr w:rsidR="009B13A8">
        <w:trPr>
          <w:gridAfter w:val="1"/>
          <w:wAfter w:w="234" w:type="dxa"/>
          <w:trHeight w:val="693"/>
        </w:trPr>
        <w:tc>
          <w:tcPr>
            <w:tcW w:w="1977" w:type="dxa"/>
            <w:vMerge w:val="restart"/>
            <w:tcBorders>
              <w:top w:val="single" w:sz="4" w:space="0" w:color="000000"/>
              <w:left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一级</w:t>
            </w:r>
          </w:p>
          <w:p w:rsidR="009B13A8" w:rsidRDefault="00743089">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二级</w:t>
            </w:r>
          </w:p>
          <w:p w:rsidR="009B13A8" w:rsidRDefault="00743089">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三级</w:t>
            </w:r>
          </w:p>
          <w:p w:rsidR="009B13A8" w:rsidRDefault="00743089">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预期指标值</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实际完成指标值</w:t>
            </w:r>
          </w:p>
        </w:tc>
      </w:tr>
      <w:tr w:rsidR="009B13A8">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完成</w:t>
            </w:r>
          </w:p>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B13A8" w:rsidRDefault="00743089">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效益</w:t>
            </w:r>
          </w:p>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经济效益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社会效益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577"/>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ind w:leftChars="87" w:left="463" w:hangingChars="100" w:hanging="280"/>
              <w:jc w:val="left"/>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生态效益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可持续影响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r w:rsidR="009B13A8">
        <w:trPr>
          <w:gridAfter w:val="1"/>
          <w:wAfter w:w="234" w:type="dxa"/>
          <w:trHeight w:val="530"/>
        </w:trPr>
        <w:tc>
          <w:tcPr>
            <w:tcW w:w="1977" w:type="dxa"/>
            <w:vMerge/>
            <w:tcBorders>
              <w:left w:val="single" w:sz="4" w:space="0" w:color="000000"/>
              <w:bottom w:val="single" w:sz="4" w:space="0" w:color="000000"/>
              <w:right w:val="single" w:sz="4" w:space="0" w:color="000000"/>
            </w:tcBorders>
            <w:shd w:val="clear" w:color="auto" w:fill="auto"/>
            <w:vAlign w:val="center"/>
          </w:tcPr>
          <w:p w:rsidR="009B13A8" w:rsidRDefault="009B13A8">
            <w:pPr>
              <w:spacing w:line="320" w:lineRule="exact"/>
              <w:jc w:val="center"/>
              <w:rPr>
                <w:rFonts w:ascii="仿宋_GB2312" w:eastAsia="仿宋_GB2312" w:hAnsi="仿宋_GB2312"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w:t>
            </w:r>
          </w:p>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743089">
            <w:pPr>
              <w:widowControl/>
              <w:spacing w:line="320" w:lineRule="exact"/>
              <w:jc w:val="center"/>
              <w:textAlignment w:val="bottom"/>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满意度</w:t>
            </w:r>
          </w:p>
          <w:p w:rsidR="009B13A8" w:rsidRDefault="00743089">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13A8" w:rsidRDefault="009B13A8">
            <w:pPr>
              <w:widowControl/>
              <w:spacing w:line="320" w:lineRule="exact"/>
              <w:jc w:val="center"/>
              <w:textAlignment w:val="bottom"/>
              <w:rPr>
                <w:rFonts w:ascii="仿宋_GB2312" w:eastAsia="仿宋_GB2312" w:hAnsi="仿宋_GB2312" w:cs="仿宋_GB2312"/>
                <w:sz w:val="28"/>
                <w:szCs w:val="28"/>
              </w:rPr>
            </w:pPr>
          </w:p>
        </w:tc>
      </w:tr>
    </w:tbl>
    <w:p w:rsidR="009B13A8" w:rsidRDefault="009B13A8">
      <w:pPr>
        <w:spacing w:line="600" w:lineRule="exact"/>
        <w:jc w:val="center"/>
        <w:outlineLvl w:val="0"/>
        <w:rPr>
          <w:rFonts w:ascii="黑体" w:eastAsia="黑体" w:hAnsi="黑体"/>
          <w:sz w:val="44"/>
          <w:szCs w:val="44"/>
        </w:rPr>
      </w:pPr>
    </w:p>
    <w:p w:rsidR="009B13A8" w:rsidRDefault="009B13A8">
      <w:pPr>
        <w:spacing w:line="580" w:lineRule="exact"/>
        <w:rPr>
          <w:rFonts w:ascii="仿宋_GB2312" w:eastAsia="仿宋_GB2312"/>
          <w:sz w:val="32"/>
          <w:szCs w:val="32"/>
        </w:rPr>
      </w:pPr>
    </w:p>
    <w:p w:rsidR="009B13A8" w:rsidRDefault="00743089">
      <w:pPr>
        <w:widowControl/>
        <w:adjustRightInd w:val="0"/>
        <w:snapToGrid w:val="0"/>
        <w:spacing w:line="580" w:lineRule="exact"/>
        <w:contextualSpacing/>
        <w:jc w:val="left"/>
      </w:pPr>
      <w:bookmarkStart w:id="63" w:name="_Toc15396618"/>
      <w:bookmarkStart w:id="64" w:name="_Toc52350278"/>
      <w:bookmarkEnd w:id="63"/>
      <w:r>
        <w:rPr>
          <w:rFonts w:ascii="仿宋_GB2312" w:eastAsia="仿宋_GB2312" w:hAnsi="宋体" w:cs="宋体" w:hint="eastAsia"/>
          <w:color w:val="000000"/>
          <w:kern w:val="0"/>
          <w:sz w:val="32"/>
          <w:szCs w:val="32"/>
          <w:shd w:val="clear" w:color="auto" w:fill="FFFFFF"/>
        </w:rPr>
        <w:t>（注：有两个及以上特定目标类部门预算项目的，需分别开展绩效目标自评并填写附表）</w:t>
      </w:r>
    </w:p>
    <w:p w:rsidR="009B13A8" w:rsidRDefault="009B13A8">
      <w:pPr>
        <w:spacing w:line="600" w:lineRule="exact"/>
        <w:jc w:val="center"/>
        <w:outlineLvl w:val="0"/>
        <w:rPr>
          <w:rFonts w:ascii="黑体" w:eastAsia="黑体" w:hAnsi="黑体"/>
          <w:sz w:val="44"/>
          <w:szCs w:val="44"/>
        </w:rPr>
      </w:pPr>
    </w:p>
    <w:p w:rsidR="009B13A8" w:rsidRDefault="009B13A8">
      <w:pPr>
        <w:spacing w:line="580" w:lineRule="exact"/>
        <w:rPr>
          <w:rFonts w:ascii="仿宋_GB2312" w:eastAsia="仿宋_GB2312"/>
          <w:sz w:val="32"/>
          <w:szCs w:val="32"/>
        </w:rPr>
      </w:pPr>
    </w:p>
    <w:p w:rsidR="009B13A8" w:rsidRDefault="00743089" w:rsidP="00845397">
      <w:pPr>
        <w:spacing w:line="580" w:lineRule="exact"/>
        <w:ind w:firstLineChars="600" w:firstLine="2640"/>
        <w:rPr>
          <w:rFonts w:ascii="仿宋" w:eastAsia="仿宋"/>
          <w:b/>
          <w:bCs/>
          <w:color w:val="000000"/>
        </w:rPr>
      </w:pPr>
      <w:r>
        <w:rPr>
          <w:rFonts w:ascii="黑体" w:eastAsia="黑体" w:hint="eastAsia"/>
          <w:color w:val="000000"/>
          <w:sz w:val="44"/>
          <w:szCs w:val="44"/>
        </w:rPr>
        <w:t>第</w:t>
      </w:r>
      <w:r>
        <w:rPr>
          <w:rStyle w:val="16"/>
          <w:rFonts w:ascii="黑体" w:eastAsia="黑体" w:hint="eastAsia"/>
          <w:b w:val="0"/>
          <w:szCs w:val="44"/>
        </w:rPr>
        <w:t>五部分附表</w:t>
      </w:r>
      <w:bookmarkEnd w:id="64"/>
    </w:p>
    <w:p w:rsidR="009B13A8" w:rsidRPr="0030641A" w:rsidRDefault="00743089" w:rsidP="0030641A">
      <w:pPr>
        <w:pStyle w:val="20"/>
        <w:spacing w:beforeLines="50" w:afterLines="50" w:line="520" w:lineRule="exact"/>
        <w:ind w:left="210"/>
        <w:rPr>
          <w:rStyle w:val="17"/>
          <w:rFonts w:ascii="仿宋_GB2312" w:eastAsia="仿宋_GB2312"/>
          <w:bCs w:val="0"/>
          <w:color w:val="000000"/>
          <w:sz w:val="28"/>
          <w:szCs w:val="28"/>
          <w:shd w:val="clear" w:color="auto" w:fill="FFFFFF"/>
        </w:rPr>
      </w:pPr>
      <w:bookmarkStart w:id="65" w:name="_Toc15396619"/>
      <w:bookmarkStart w:id="66" w:name="_Toc52350279"/>
      <w:bookmarkEnd w:id="65"/>
      <w:r w:rsidRPr="0030641A">
        <w:rPr>
          <w:rStyle w:val="17"/>
          <w:rFonts w:ascii="仿宋_GB2312" w:eastAsia="仿宋_GB2312" w:hint="eastAsia"/>
          <w:bCs w:val="0"/>
          <w:color w:val="000000"/>
          <w:sz w:val="28"/>
          <w:szCs w:val="28"/>
          <w:shd w:val="clear" w:color="auto" w:fill="FFFFFF"/>
        </w:rPr>
        <w:t>一、</w:t>
      </w:r>
      <w:r>
        <w:rPr>
          <w:rStyle w:val="17"/>
          <w:rFonts w:ascii="仿宋_GB2312" w:eastAsia="仿宋_GB2312" w:hint="eastAsia"/>
          <w:bCs w:val="0"/>
          <w:color w:val="000000"/>
          <w:sz w:val="28"/>
          <w:szCs w:val="28"/>
          <w:shd w:val="clear" w:color="auto" w:fill="FFFFFF"/>
        </w:rPr>
        <w:t>收入支出决算总表</w:t>
      </w:r>
      <w:bookmarkEnd w:id="66"/>
    </w:p>
    <w:p w:rsidR="009B13A8" w:rsidRPr="0030641A" w:rsidRDefault="0030641A" w:rsidP="0030641A">
      <w:pPr>
        <w:pStyle w:val="20"/>
        <w:spacing w:beforeLines="50" w:afterLines="50" w:line="520" w:lineRule="exact"/>
        <w:ind w:left="210"/>
        <w:rPr>
          <w:rFonts w:ascii="仿宋_GB2312" w:eastAsia="仿宋_GB2312" w:hAnsi="Times New Roman"/>
          <w:b w:val="0"/>
          <w:bCs w:val="0"/>
          <w:color w:val="000000"/>
          <w:shd w:val="clear" w:color="auto" w:fill="FFFFFF"/>
        </w:rPr>
      </w:pPr>
      <w:bookmarkStart w:id="67" w:name="_Toc15396620"/>
      <w:bookmarkStart w:id="68" w:name="_Toc52350280"/>
      <w:bookmarkEnd w:id="67"/>
      <w:r>
        <w:rPr>
          <w:rStyle w:val="17"/>
          <w:rFonts w:ascii="仿宋_GB2312" w:eastAsia="仿宋_GB2312" w:hint="eastAsia"/>
          <w:bCs w:val="0"/>
          <w:color w:val="000000"/>
          <w:sz w:val="28"/>
          <w:szCs w:val="28"/>
          <w:shd w:val="clear" w:color="auto" w:fill="FFFFFF"/>
        </w:rPr>
        <w:t>二、</w:t>
      </w:r>
      <w:r w:rsidR="00743089">
        <w:rPr>
          <w:rStyle w:val="17"/>
          <w:rFonts w:ascii="仿宋_GB2312" w:eastAsia="仿宋_GB2312" w:hint="eastAsia"/>
          <w:bCs w:val="0"/>
          <w:color w:val="000000"/>
          <w:sz w:val="28"/>
          <w:szCs w:val="28"/>
          <w:shd w:val="clear" w:color="auto" w:fill="FFFFFF"/>
        </w:rPr>
        <w:t>收入决算表</w:t>
      </w:r>
      <w:bookmarkEnd w:id="68"/>
    </w:p>
    <w:p w:rsidR="009B13A8" w:rsidRPr="0030641A" w:rsidRDefault="0030641A" w:rsidP="0030641A">
      <w:pPr>
        <w:pStyle w:val="20"/>
        <w:spacing w:beforeLines="50" w:afterLines="50" w:line="520" w:lineRule="exact"/>
        <w:ind w:left="210"/>
        <w:rPr>
          <w:rFonts w:ascii="仿宋_GB2312" w:eastAsia="仿宋_GB2312" w:hAnsi="Times New Roman"/>
          <w:b w:val="0"/>
          <w:bCs w:val="0"/>
          <w:color w:val="000000"/>
          <w:sz w:val="28"/>
          <w:szCs w:val="28"/>
          <w:shd w:val="clear" w:color="auto" w:fill="FFFFFF"/>
        </w:rPr>
      </w:pPr>
      <w:bookmarkStart w:id="69" w:name="_Toc52350281"/>
      <w:r>
        <w:rPr>
          <w:rStyle w:val="17"/>
          <w:rFonts w:ascii="仿宋_GB2312" w:eastAsia="仿宋_GB2312" w:hint="eastAsia"/>
          <w:bCs w:val="0"/>
          <w:color w:val="000000"/>
          <w:sz w:val="28"/>
          <w:szCs w:val="28"/>
          <w:shd w:val="clear" w:color="auto" w:fill="FFFFFF"/>
        </w:rPr>
        <w:t>三、</w:t>
      </w:r>
      <w:r w:rsidR="00743089">
        <w:rPr>
          <w:rStyle w:val="17"/>
          <w:rFonts w:ascii="仿宋_GB2312" w:eastAsia="仿宋_GB2312" w:hint="eastAsia"/>
          <w:bCs w:val="0"/>
          <w:color w:val="000000"/>
          <w:sz w:val="28"/>
          <w:szCs w:val="28"/>
          <w:shd w:val="clear" w:color="auto" w:fill="FFFFFF"/>
        </w:rPr>
        <w:t>支出决算表</w:t>
      </w:r>
      <w:bookmarkStart w:id="70" w:name="_Toc15396622"/>
      <w:bookmarkStart w:id="71" w:name="_Toc15396624"/>
      <w:bookmarkStart w:id="72" w:name="_Toc15396623"/>
      <w:bookmarkEnd w:id="69"/>
      <w:bookmarkEnd w:id="70"/>
      <w:bookmarkEnd w:id="71"/>
      <w:bookmarkEnd w:id="72"/>
    </w:p>
    <w:p w:rsidR="009B13A8" w:rsidRPr="0030641A" w:rsidRDefault="0030641A" w:rsidP="0030641A">
      <w:pPr>
        <w:pStyle w:val="20"/>
        <w:spacing w:beforeLines="50" w:afterLines="50" w:line="520" w:lineRule="exact"/>
        <w:ind w:left="210"/>
        <w:rPr>
          <w:rStyle w:val="17"/>
          <w:rFonts w:ascii="仿宋_GB2312" w:eastAsia="仿宋_GB2312"/>
          <w:bCs w:val="0"/>
          <w:color w:val="000000"/>
          <w:sz w:val="28"/>
          <w:szCs w:val="28"/>
          <w:shd w:val="clear" w:color="auto" w:fill="FFFFFF"/>
        </w:rPr>
      </w:pPr>
      <w:r>
        <w:rPr>
          <w:rStyle w:val="17"/>
          <w:rFonts w:ascii="仿宋_GB2312" w:eastAsia="仿宋_GB2312" w:hint="eastAsia"/>
          <w:bCs w:val="0"/>
          <w:color w:val="000000"/>
          <w:sz w:val="28"/>
          <w:szCs w:val="28"/>
          <w:shd w:val="clear" w:color="auto" w:fill="FFFFFF"/>
        </w:rPr>
        <w:t>四、</w:t>
      </w:r>
      <w:r w:rsidR="00743089">
        <w:rPr>
          <w:rStyle w:val="17"/>
          <w:rFonts w:ascii="仿宋_GB2312" w:eastAsia="仿宋_GB2312" w:hint="eastAsia"/>
          <w:bCs w:val="0"/>
          <w:color w:val="000000"/>
          <w:sz w:val="28"/>
          <w:szCs w:val="28"/>
          <w:shd w:val="clear" w:color="auto" w:fill="FFFFFF"/>
        </w:rPr>
        <w:t>财政拨款收入支出决算总表</w:t>
      </w:r>
    </w:p>
    <w:p w:rsidR="009B13A8" w:rsidRPr="0030641A" w:rsidRDefault="0030641A" w:rsidP="0030641A">
      <w:pPr>
        <w:tabs>
          <w:tab w:val="left" w:pos="0"/>
        </w:tabs>
        <w:spacing w:beforeLines="50" w:afterLines="50" w:line="520" w:lineRule="exact"/>
        <w:ind w:left="210"/>
        <w:rPr>
          <w:rStyle w:val="17"/>
          <w:rFonts w:ascii="仿宋_GB2312" w:eastAsia="仿宋_GB2312"/>
          <w:b w:val="0"/>
          <w:color w:val="000000"/>
          <w:sz w:val="28"/>
          <w:szCs w:val="28"/>
          <w:shd w:val="clear" w:color="auto" w:fill="FFFFFF"/>
        </w:rPr>
      </w:pPr>
      <w:bookmarkStart w:id="73" w:name="_Toc52350283"/>
      <w:r>
        <w:rPr>
          <w:rStyle w:val="17"/>
          <w:rFonts w:ascii="仿宋_GB2312" w:eastAsia="仿宋_GB2312" w:hint="eastAsia"/>
          <w:b w:val="0"/>
          <w:color w:val="000000"/>
          <w:sz w:val="28"/>
          <w:szCs w:val="28"/>
          <w:shd w:val="clear" w:color="auto" w:fill="FFFFFF"/>
        </w:rPr>
        <w:t>五、</w:t>
      </w:r>
      <w:r w:rsidR="00743089">
        <w:rPr>
          <w:rStyle w:val="17"/>
          <w:rFonts w:ascii="仿宋_GB2312" w:eastAsia="仿宋_GB2312" w:hint="eastAsia"/>
          <w:b w:val="0"/>
          <w:color w:val="000000"/>
          <w:sz w:val="28"/>
          <w:szCs w:val="28"/>
          <w:shd w:val="clear" w:color="auto" w:fill="FFFFFF"/>
        </w:rPr>
        <w:t>财政拨款支出决算明细表</w:t>
      </w:r>
      <w:bookmarkEnd w:id="73"/>
    </w:p>
    <w:p w:rsidR="009B13A8" w:rsidRPr="0030641A" w:rsidRDefault="0030641A" w:rsidP="0030641A">
      <w:pPr>
        <w:tabs>
          <w:tab w:val="left" w:pos="0"/>
        </w:tabs>
        <w:spacing w:beforeLines="50" w:afterLines="50" w:line="520" w:lineRule="exact"/>
        <w:ind w:left="210"/>
        <w:jc w:val="left"/>
        <w:rPr>
          <w:rStyle w:val="17"/>
          <w:rFonts w:ascii="仿宋_GB2312" w:eastAsia="仿宋_GB2312"/>
          <w:b w:val="0"/>
          <w:color w:val="000000"/>
          <w:sz w:val="28"/>
          <w:szCs w:val="28"/>
          <w:shd w:val="clear" w:color="auto" w:fill="FFFFFF"/>
        </w:rPr>
      </w:pPr>
      <w:bookmarkStart w:id="74" w:name="_Toc52350284"/>
      <w:r>
        <w:rPr>
          <w:rStyle w:val="17"/>
          <w:rFonts w:ascii="仿宋_GB2312" w:eastAsia="仿宋_GB2312" w:hint="eastAsia"/>
          <w:b w:val="0"/>
          <w:color w:val="000000"/>
          <w:sz w:val="28"/>
          <w:szCs w:val="28"/>
          <w:shd w:val="clear" w:color="auto" w:fill="FFFFFF"/>
        </w:rPr>
        <w:t>六、</w:t>
      </w:r>
      <w:r w:rsidR="00743089">
        <w:rPr>
          <w:rStyle w:val="17"/>
          <w:rFonts w:ascii="仿宋_GB2312" w:eastAsia="仿宋_GB2312" w:hint="eastAsia"/>
          <w:b w:val="0"/>
          <w:color w:val="000000"/>
          <w:sz w:val="28"/>
          <w:szCs w:val="28"/>
          <w:shd w:val="clear" w:color="auto" w:fill="FFFFFF"/>
        </w:rPr>
        <w:t>一般公共预算财政拨款支出决算表</w:t>
      </w:r>
      <w:bookmarkEnd w:id="74"/>
    </w:p>
    <w:p w:rsidR="009B13A8" w:rsidRPr="0030641A" w:rsidRDefault="0030641A" w:rsidP="0030641A">
      <w:pPr>
        <w:pStyle w:val="20"/>
        <w:spacing w:beforeLines="50" w:afterLines="50" w:line="520" w:lineRule="exact"/>
        <w:ind w:left="210"/>
        <w:rPr>
          <w:rStyle w:val="17"/>
          <w:rFonts w:ascii="Cambria" w:hAnsi="Cambria"/>
          <w:b/>
        </w:rPr>
      </w:pPr>
      <w:bookmarkStart w:id="75" w:name="_Toc15396625"/>
      <w:bookmarkStart w:id="76" w:name="_Toc52350285"/>
      <w:bookmarkEnd w:id="75"/>
      <w:r>
        <w:rPr>
          <w:rStyle w:val="17"/>
          <w:rFonts w:ascii="仿宋_GB2312" w:eastAsia="仿宋_GB2312" w:hint="eastAsia"/>
          <w:bCs w:val="0"/>
          <w:color w:val="000000"/>
          <w:shd w:val="clear" w:color="auto" w:fill="FFFFFF"/>
        </w:rPr>
        <w:t>七、</w:t>
      </w:r>
      <w:r w:rsidR="00743089">
        <w:rPr>
          <w:rStyle w:val="17"/>
          <w:rFonts w:ascii="仿宋_GB2312" w:eastAsia="仿宋_GB2312" w:hint="eastAsia"/>
          <w:bCs w:val="0"/>
          <w:color w:val="000000"/>
          <w:shd w:val="clear" w:color="auto" w:fill="FFFFFF"/>
        </w:rPr>
        <w:t>一般公共预算财政拨款支出决算明细表</w:t>
      </w:r>
      <w:bookmarkStart w:id="77" w:name="_Toc15396626"/>
      <w:bookmarkStart w:id="78" w:name="_Toc52350286"/>
      <w:bookmarkEnd w:id="76"/>
      <w:bookmarkEnd w:id="77"/>
    </w:p>
    <w:p w:rsidR="009B13A8" w:rsidRPr="0030641A" w:rsidRDefault="0030641A" w:rsidP="0030641A">
      <w:pPr>
        <w:pStyle w:val="20"/>
        <w:spacing w:beforeLines="50" w:afterLines="50" w:line="520" w:lineRule="exact"/>
        <w:ind w:left="210"/>
        <w:rPr>
          <w:rFonts w:ascii="仿宋_GB2312" w:eastAsia="仿宋_GB2312" w:hAnsi="Times New Roman"/>
          <w:b w:val="0"/>
          <w:bCs w:val="0"/>
          <w:color w:val="000000"/>
          <w:shd w:val="clear" w:color="auto" w:fill="FFFFFF"/>
        </w:rPr>
      </w:pPr>
      <w:r>
        <w:rPr>
          <w:rStyle w:val="17"/>
          <w:rFonts w:ascii="仿宋_GB2312" w:eastAsia="仿宋_GB2312" w:hint="eastAsia"/>
          <w:bCs w:val="0"/>
          <w:color w:val="000000"/>
          <w:shd w:val="clear" w:color="auto" w:fill="FFFFFF"/>
        </w:rPr>
        <w:t>八、</w:t>
      </w:r>
      <w:r w:rsidR="00743089">
        <w:rPr>
          <w:rStyle w:val="17"/>
          <w:rFonts w:ascii="仿宋_GB2312" w:eastAsia="仿宋_GB2312" w:hint="eastAsia"/>
          <w:bCs w:val="0"/>
          <w:color w:val="000000"/>
          <w:shd w:val="clear" w:color="auto" w:fill="FFFFFF"/>
        </w:rPr>
        <w:t>一般公共预算财政拨款基本支出决算表</w:t>
      </w:r>
      <w:bookmarkStart w:id="79" w:name="_Toc15396627"/>
      <w:bookmarkStart w:id="80" w:name="_Toc52350287"/>
      <w:bookmarkEnd w:id="78"/>
      <w:bookmarkEnd w:id="79"/>
    </w:p>
    <w:p w:rsidR="009B13A8" w:rsidRPr="0030641A" w:rsidRDefault="0030641A" w:rsidP="0030641A">
      <w:pPr>
        <w:tabs>
          <w:tab w:val="left" w:pos="0"/>
        </w:tabs>
        <w:spacing w:beforeLines="50" w:afterLines="50" w:line="520" w:lineRule="exact"/>
        <w:ind w:left="210"/>
        <w:rPr>
          <w:rFonts w:ascii="仿宋_GB2312" w:eastAsia="仿宋_GB2312"/>
          <w:color w:val="000000"/>
          <w:sz w:val="32"/>
          <w:szCs w:val="32"/>
          <w:shd w:val="clear" w:color="auto" w:fill="FFFFFF"/>
        </w:rPr>
      </w:pPr>
      <w:r>
        <w:rPr>
          <w:rStyle w:val="17"/>
          <w:rFonts w:ascii="仿宋_GB2312" w:eastAsia="仿宋_GB2312" w:hint="eastAsia"/>
          <w:b w:val="0"/>
          <w:color w:val="000000"/>
          <w:sz w:val="32"/>
          <w:szCs w:val="32"/>
          <w:shd w:val="clear" w:color="auto" w:fill="FFFFFF"/>
        </w:rPr>
        <w:t>九、</w:t>
      </w:r>
      <w:r w:rsidR="00743089">
        <w:rPr>
          <w:rStyle w:val="17"/>
          <w:rFonts w:ascii="仿宋_GB2312" w:eastAsia="仿宋_GB2312" w:hint="eastAsia"/>
          <w:b w:val="0"/>
          <w:color w:val="000000"/>
          <w:sz w:val="32"/>
          <w:szCs w:val="32"/>
          <w:shd w:val="clear" w:color="auto" w:fill="FFFFFF"/>
        </w:rPr>
        <w:t>一般公共预算财政拨款项目支出决算表</w:t>
      </w:r>
      <w:bookmarkEnd w:id="80"/>
    </w:p>
    <w:p w:rsidR="009B13A8" w:rsidRDefault="0030641A" w:rsidP="0030641A">
      <w:pPr>
        <w:pStyle w:val="20"/>
        <w:tabs>
          <w:tab w:val="left" w:pos="0"/>
        </w:tabs>
        <w:spacing w:beforeLines="50" w:afterLines="50" w:line="520" w:lineRule="exact"/>
        <w:ind w:left="210"/>
      </w:pPr>
      <w:bookmarkStart w:id="81" w:name="_Toc15396628"/>
      <w:bookmarkStart w:id="82" w:name="_Toc52350288"/>
      <w:bookmarkEnd w:id="81"/>
      <w:r>
        <w:rPr>
          <w:rStyle w:val="17"/>
          <w:rFonts w:ascii="仿宋_GB2312" w:eastAsia="仿宋_GB2312" w:hint="eastAsia"/>
          <w:bCs w:val="0"/>
          <w:color w:val="000000"/>
          <w:shd w:val="clear" w:color="auto" w:fill="FFFFFF"/>
        </w:rPr>
        <w:t>十、</w:t>
      </w:r>
      <w:r w:rsidR="00743089">
        <w:rPr>
          <w:rStyle w:val="17"/>
          <w:rFonts w:ascii="仿宋_GB2312" w:eastAsia="仿宋_GB2312" w:hint="eastAsia"/>
          <w:bCs w:val="0"/>
          <w:color w:val="000000"/>
          <w:shd w:val="clear" w:color="auto" w:fill="FFFFFF"/>
        </w:rPr>
        <w:t>一般公共预算财政拨款“三公”经费支出决算表</w:t>
      </w:r>
      <w:bookmarkEnd w:id="82"/>
    </w:p>
    <w:p w:rsidR="009B13A8" w:rsidRPr="0030641A" w:rsidRDefault="0030641A" w:rsidP="0030641A">
      <w:pPr>
        <w:pStyle w:val="20"/>
        <w:spacing w:beforeLines="50" w:afterLines="50" w:line="520" w:lineRule="exact"/>
        <w:ind w:left="210"/>
        <w:rPr>
          <w:rFonts w:ascii="仿宋_GB2312" w:eastAsia="仿宋_GB2312" w:hAnsi="Times New Roman"/>
          <w:b w:val="0"/>
          <w:bCs w:val="0"/>
          <w:color w:val="000000"/>
          <w:shd w:val="clear" w:color="auto" w:fill="FFFFFF"/>
        </w:rPr>
      </w:pPr>
      <w:bookmarkStart w:id="83" w:name="_Toc15396629"/>
      <w:bookmarkStart w:id="84" w:name="_Toc52350289"/>
      <w:bookmarkEnd w:id="83"/>
      <w:r>
        <w:rPr>
          <w:rStyle w:val="17"/>
          <w:rFonts w:ascii="仿宋_GB2312" w:eastAsia="仿宋_GB2312" w:hint="eastAsia"/>
          <w:bCs w:val="0"/>
          <w:color w:val="000000"/>
          <w:shd w:val="clear" w:color="auto" w:fill="FFFFFF"/>
        </w:rPr>
        <w:t>十一、</w:t>
      </w:r>
      <w:r w:rsidR="00743089">
        <w:rPr>
          <w:rStyle w:val="17"/>
          <w:rFonts w:ascii="仿宋_GB2312" w:eastAsia="仿宋_GB2312" w:hint="eastAsia"/>
          <w:bCs w:val="0"/>
          <w:color w:val="000000"/>
          <w:shd w:val="clear" w:color="auto" w:fill="FFFFFF"/>
        </w:rPr>
        <w:t>政府性基金预算财政拨款收入支出决算表</w:t>
      </w:r>
      <w:bookmarkEnd w:id="84"/>
    </w:p>
    <w:p w:rsidR="009B13A8" w:rsidRDefault="0030641A" w:rsidP="0030641A">
      <w:pPr>
        <w:pStyle w:val="20"/>
        <w:spacing w:beforeLines="50" w:afterLines="50" w:line="520" w:lineRule="exact"/>
        <w:ind w:left="210"/>
      </w:pPr>
      <w:bookmarkStart w:id="85" w:name="_Toc15396630"/>
      <w:bookmarkStart w:id="86" w:name="_Toc52350290"/>
      <w:bookmarkEnd w:id="85"/>
      <w:r>
        <w:rPr>
          <w:rStyle w:val="17"/>
          <w:rFonts w:ascii="仿宋_GB2312" w:eastAsia="仿宋_GB2312" w:hint="eastAsia"/>
          <w:bCs w:val="0"/>
          <w:color w:val="000000"/>
          <w:shd w:val="clear" w:color="auto" w:fill="FFFFFF"/>
        </w:rPr>
        <w:t>十二、</w:t>
      </w:r>
      <w:r w:rsidR="00743089">
        <w:rPr>
          <w:rStyle w:val="17"/>
          <w:rFonts w:ascii="仿宋_GB2312" w:eastAsia="仿宋_GB2312" w:hint="eastAsia"/>
          <w:bCs w:val="0"/>
          <w:color w:val="000000"/>
          <w:shd w:val="clear" w:color="auto" w:fill="FFFFFF"/>
        </w:rPr>
        <w:t>政府性基金预算财政拨款“三公”经费支出决算表</w:t>
      </w:r>
      <w:bookmarkEnd w:id="86"/>
    </w:p>
    <w:p w:rsidR="009B13A8" w:rsidRPr="0030641A" w:rsidRDefault="0030641A" w:rsidP="0030641A">
      <w:pPr>
        <w:pStyle w:val="20"/>
        <w:tabs>
          <w:tab w:val="left" w:pos="0"/>
        </w:tabs>
        <w:spacing w:beforeLines="50" w:afterLines="50" w:line="520" w:lineRule="exact"/>
        <w:ind w:left="210"/>
        <w:rPr>
          <w:rFonts w:ascii="仿宋_GB2312" w:eastAsia="仿宋_GB2312" w:hAnsi="Times New Roman"/>
          <w:b w:val="0"/>
          <w:bCs w:val="0"/>
          <w:color w:val="000000"/>
          <w:shd w:val="clear" w:color="auto" w:fill="FFFFFF"/>
        </w:rPr>
      </w:pPr>
      <w:bookmarkStart w:id="87" w:name="_Toc15396631"/>
      <w:bookmarkStart w:id="88" w:name="_Toc52350291"/>
      <w:bookmarkEnd w:id="87"/>
      <w:r>
        <w:rPr>
          <w:rStyle w:val="17"/>
          <w:rFonts w:ascii="仿宋_GB2312" w:eastAsia="仿宋_GB2312" w:hint="eastAsia"/>
          <w:bCs w:val="0"/>
          <w:color w:val="000000"/>
          <w:shd w:val="clear" w:color="auto" w:fill="FFFFFF"/>
        </w:rPr>
        <w:t>十三、</w:t>
      </w:r>
      <w:r w:rsidR="00743089">
        <w:rPr>
          <w:rStyle w:val="17"/>
          <w:rFonts w:ascii="仿宋_GB2312" w:eastAsia="仿宋_GB2312" w:hint="eastAsia"/>
          <w:bCs w:val="0"/>
          <w:color w:val="000000"/>
          <w:shd w:val="clear" w:color="auto" w:fill="FFFFFF"/>
        </w:rPr>
        <w:t>国有资本经营预算财政拨款收入支出决算表</w:t>
      </w:r>
      <w:bookmarkEnd w:id="88"/>
    </w:p>
    <w:p w:rsidR="009B13A8" w:rsidRDefault="0030641A" w:rsidP="0030641A">
      <w:pPr>
        <w:pStyle w:val="20"/>
        <w:tabs>
          <w:tab w:val="left" w:pos="0"/>
        </w:tabs>
        <w:spacing w:beforeLines="50" w:afterLines="50" w:line="520" w:lineRule="exact"/>
        <w:ind w:left="210"/>
        <w:rPr>
          <w:rStyle w:val="17"/>
          <w:rFonts w:ascii="仿宋_GB2312" w:eastAsia="仿宋_GB2312"/>
          <w:bCs w:val="0"/>
          <w:color w:val="000000"/>
          <w:shd w:val="clear" w:color="auto" w:fill="FFFFFF"/>
        </w:rPr>
      </w:pPr>
      <w:r>
        <w:rPr>
          <w:rStyle w:val="17"/>
          <w:rFonts w:ascii="仿宋_GB2312" w:eastAsia="仿宋_GB2312" w:hint="eastAsia"/>
          <w:bCs w:val="0"/>
          <w:color w:val="000000"/>
          <w:shd w:val="clear" w:color="auto" w:fill="FFFFFF"/>
        </w:rPr>
        <w:t>十四、</w:t>
      </w:r>
      <w:r w:rsidR="00743089">
        <w:rPr>
          <w:rStyle w:val="17"/>
          <w:rFonts w:ascii="仿宋_GB2312" w:eastAsia="仿宋_GB2312" w:hint="eastAsia"/>
          <w:bCs w:val="0"/>
          <w:color w:val="000000"/>
          <w:shd w:val="clear" w:color="auto" w:fill="FFFFFF"/>
        </w:rPr>
        <w:t>国有资本经营预算财政拨款支出决算表</w:t>
      </w:r>
    </w:p>
    <w:p w:rsidR="009B13A8" w:rsidRDefault="009B13A8" w:rsidP="0030641A">
      <w:pPr>
        <w:tabs>
          <w:tab w:val="left" w:pos="0"/>
        </w:tabs>
        <w:spacing w:beforeLines="50" w:afterLines="50" w:line="520" w:lineRule="exact"/>
        <w:ind w:left="420"/>
      </w:pPr>
    </w:p>
    <w:sectPr w:rsidR="009B13A8" w:rsidSect="009B13A8">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0A38" w:rsidRDefault="009F0A38" w:rsidP="009B13A8">
      <w:r>
        <w:separator/>
      </w:r>
    </w:p>
  </w:endnote>
  <w:endnote w:type="continuationSeparator" w:id="1">
    <w:p w:rsidR="009F0A38" w:rsidRDefault="009F0A38" w:rsidP="009B13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3A8" w:rsidRDefault="00D33ED8">
    <w:pPr>
      <w:pStyle w:val="a5"/>
      <w:framePr w:wrap="around" w:vAnchor="text" w:hAnchor="margin" w:xAlign="center" w:y="1"/>
    </w:pPr>
    <w:r>
      <w:rPr>
        <w:rStyle w:val="a7"/>
      </w:rPr>
      <w:fldChar w:fldCharType="begin"/>
    </w:r>
    <w:r w:rsidR="00743089">
      <w:rPr>
        <w:rStyle w:val="a7"/>
      </w:rPr>
      <w:instrText>Page</w:instrText>
    </w:r>
    <w:r>
      <w:rPr>
        <w:rStyle w:val="a7"/>
      </w:rPr>
      <w:fldChar w:fldCharType="separate"/>
    </w:r>
    <w:r w:rsidR="00743089">
      <w:rPr>
        <w:rStyle w:val="a7"/>
      </w:rPr>
      <w:t>1</w:t>
    </w:r>
    <w:r>
      <w:rPr>
        <w:rStyle w:val="a7"/>
      </w:rPr>
      <w:fldChar w:fldCharType="end"/>
    </w:r>
  </w:p>
  <w:p w:rsidR="009B13A8" w:rsidRDefault="009B13A8">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3A8" w:rsidRDefault="00D33ED8">
    <w:pPr>
      <w:framePr w:wrap="around" w:vAnchor="text" w:hAnchor="margin" w:xAlign="center" w:y="1"/>
      <w:autoSpaceDE w:val="0"/>
      <w:spacing w:line="560" w:lineRule="exact"/>
      <w:ind w:firstLineChars="150" w:firstLine="315"/>
    </w:pPr>
    <w:r>
      <w:pict>
        <v:rect id="文本框 3" o:spid="_x0000_s2049" style="position:absolute;left:0;text-align:left;margin-left:0;margin-top:-780.85pt;width:9.15pt;height:11pt;z-index:1;mso-wrap-style:none;mso-position-horizontal:center;mso-position-horizontal-relative:margin" o:gfxdata="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tLPLa2AAAAAsBAAAPAAAAAAAAAAEAIAAAACIAAABkcnMv&#10;ZG93bnJldi54bWxQSwECFAAUAAAACACHTuJAHe1L/AMCAAD0AwAADgAAAAAAAAABACAAAAAnAQAA&#10;ZHJzL2Uyb0RvYy54bWxQSwUGAAAAAAYABgBZAQAAnAUAAAAA&#10;" filled="f" stroked="f">
          <v:textbox style="mso-fit-shape-to-text:t" inset="0,0,0,0">
            <w:txbxContent>
              <w:p w:rsidR="009B13A8" w:rsidRDefault="00D33ED8">
                <w:pPr>
                  <w:pStyle w:val="a5"/>
                </w:pPr>
                <w:r>
                  <w:fldChar w:fldCharType="begin"/>
                </w:r>
                <w:r w:rsidR="00743089">
                  <w:instrText xml:space="preserve"> PAGE  \* MERGEFORMAT </w:instrText>
                </w:r>
                <w:r>
                  <w:fldChar w:fldCharType="separate"/>
                </w:r>
                <w:r w:rsidR="0030641A">
                  <w:rPr>
                    <w:noProof/>
                  </w:rPr>
                  <w:t>6</w:t>
                </w:r>
                <w:r>
                  <w:fldChar w:fldCharType="end"/>
                </w:r>
              </w:p>
            </w:txbxContent>
          </v:textbox>
          <w10:wrap anchorx="margin"/>
        </v:rect>
      </w:pict>
    </w:r>
    <w:r>
      <w:rPr>
        <w:rStyle w:val="a7"/>
      </w:rPr>
      <w:fldChar w:fldCharType="begin"/>
    </w:r>
    <w:r w:rsidR="00743089">
      <w:rPr>
        <w:rStyle w:val="a7"/>
      </w:rPr>
      <w:instrText>Page</w:instrText>
    </w:r>
    <w:r>
      <w:rPr>
        <w:rStyle w:val="a7"/>
      </w:rPr>
      <w:fldChar w:fldCharType="separate"/>
    </w:r>
    <w:r w:rsidR="0030641A">
      <w:rPr>
        <w:rStyle w:val="a7"/>
        <w:noProof/>
      </w:rPr>
      <w:t>6</w:t>
    </w:r>
    <w:r>
      <w:rPr>
        <w:rStyle w:val="a7"/>
      </w:rPr>
      <w:fldChar w:fldCharType="end"/>
    </w:r>
  </w:p>
  <w:p w:rsidR="009B13A8" w:rsidRDefault="009B13A8">
    <w:pPr>
      <w:autoSpaceDE w:val="0"/>
      <w:spacing w:line="560" w:lineRule="exact"/>
      <w:ind w:firstLineChars="150" w:firstLine="31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0A38" w:rsidRDefault="009F0A38" w:rsidP="009B13A8">
      <w:r>
        <w:separator/>
      </w:r>
    </w:p>
  </w:footnote>
  <w:footnote w:type="continuationSeparator" w:id="1">
    <w:p w:rsidR="009F0A38" w:rsidRDefault="009F0A38" w:rsidP="009B13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3A8" w:rsidRDefault="009B13A8">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3A8" w:rsidRDefault="009B13A8">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CE9167F"/>
    <w:multiLevelType w:val="singleLevel"/>
    <w:tmpl w:val="CCE9167F"/>
    <w:lvl w:ilvl="0">
      <w:start w:val="1"/>
      <w:numFmt w:val="chineseCounting"/>
      <w:suff w:val="nothing"/>
      <w:lvlText w:val="%1、"/>
      <w:lvlJc w:val="left"/>
      <w:pPr>
        <w:tabs>
          <w:tab w:val="left" w:pos="0"/>
        </w:tabs>
        <w:ind w:left="210"/>
      </w:pPr>
      <w:rPr>
        <w:rFonts w:cs="Times New Roman" w:hint="eastAsia"/>
      </w:rPr>
    </w:lvl>
  </w:abstractNum>
  <w:abstractNum w:abstractNumId="1">
    <w:nsid w:val="E3C9E355"/>
    <w:multiLevelType w:val="singleLevel"/>
    <w:tmpl w:val="E3C9E355"/>
    <w:lvl w:ilvl="0">
      <w:start w:val="2"/>
      <w:numFmt w:val="decimal"/>
      <w:suff w:val="nothing"/>
      <w:lvlText w:val="%1、"/>
      <w:lvlJc w:val="left"/>
    </w:lvl>
  </w:abstractNum>
  <w:abstractNum w:abstractNumId="2">
    <w:nsid w:val="EE8F5759"/>
    <w:multiLevelType w:val="multilevel"/>
    <w:tmpl w:val="EE8F5759"/>
    <w:lvl w:ilvl="0">
      <w:start w:val="2"/>
      <w:numFmt w:val="chineseCounting"/>
      <w:pStyle w:val="2"/>
      <w:suff w:val="nothing"/>
      <w:lvlText w:val="%1、"/>
      <w:lvlJc w:val="left"/>
      <w:pPr>
        <w:tabs>
          <w:tab w:val="left" w:pos="0"/>
        </w:tabs>
      </w:pPr>
      <w:rPr>
        <w:rFonts w:ascii="宋体" w:eastAsia="宋体" w:hAnsi="宋体" w:cs="Times New Roman"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3">
    <w:nsid w:val="00000002"/>
    <w:multiLevelType w:val="multilevel"/>
    <w:tmpl w:val="00000002"/>
    <w:lvl w:ilvl="0">
      <w:start w:val="9"/>
      <w:numFmt w:val="chineseCounting"/>
      <w:suff w:val="nothing"/>
      <w:lvlText w:val="%1、"/>
      <w:lvlJc w:val="left"/>
      <w:pPr>
        <w:tabs>
          <w:tab w:val="left" w:pos="0"/>
        </w:tabs>
      </w:pPr>
      <w:rPr>
        <w:rFonts w:ascii="宋体" w:eastAsia="宋体" w:hAnsi="宋体" w:cs="Times New Roman"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ulTrailSpace/>
    <w:doNotExpandShiftReturn/>
    <w:adjustLineHeightInTable/>
    <w:doNotWrapTextWithPunct/>
    <w:doNotUseEastAsianBreak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GFmOTRkZDViZTRiNjQ2ZWUzMWUyMGVmMWU3NTVlNGYifQ=="/>
  </w:docVars>
  <w:rsids>
    <w:rsidRoot w:val="005A3D78"/>
    <w:rsid w:val="0000199E"/>
    <w:rsid w:val="00010004"/>
    <w:rsid w:val="000504AA"/>
    <w:rsid w:val="00062B58"/>
    <w:rsid w:val="00065707"/>
    <w:rsid w:val="00070FD2"/>
    <w:rsid w:val="000B5A65"/>
    <w:rsid w:val="000E5FC9"/>
    <w:rsid w:val="00117033"/>
    <w:rsid w:val="001350DF"/>
    <w:rsid w:val="001403D0"/>
    <w:rsid w:val="00162642"/>
    <w:rsid w:val="00190C9D"/>
    <w:rsid w:val="00196590"/>
    <w:rsid w:val="001F2824"/>
    <w:rsid w:val="001F6F43"/>
    <w:rsid w:val="00200082"/>
    <w:rsid w:val="00287BCF"/>
    <w:rsid w:val="00292CC9"/>
    <w:rsid w:val="002C720C"/>
    <w:rsid w:val="0030641A"/>
    <w:rsid w:val="003428AB"/>
    <w:rsid w:val="003619A6"/>
    <w:rsid w:val="003831FD"/>
    <w:rsid w:val="00411AB2"/>
    <w:rsid w:val="00433C95"/>
    <w:rsid w:val="004535BD"/>
    <w:rsid w:val="00470091"/>
    <w:rsid w:val="004724F1"/>
    <w:rsid w:val="00491672"/>
    <w:rsid w:val="004A2817"/>
    <w:rsid w:val="004C7CEC"/>
    <w:rsid w:val="00514DC5"/>
    <w:rsid w:val="005367D0"/>
    <w:rsid w:val="0053716F"/>
    <w:rsid w:val="0057368C"/>
    <w:rsid w:val="00590995"/>
    <w:rsid w:val="005A3D78"/>
    <w:rsid w:val="005C39FE"/>
    <w:rsid w:val="005D0A89"/>
    <w:rsid w:val="005E7067"/>
    <w:rsid w:val="00663FA2"/>
    <w:rsid w:val="006743ED"/>
    <w:rsid w:val="006A74D8"/>
    <w:rsid w:val="00743089"/>
    <w:rsid w:val="00754344"/>
    <w:rsid w:val="00762C75"/>
    <w:rsid w:val="00786898"/>
    <w:rsid w:val="007B5954"/>
    <w:rsid w:val="007C34FA"/>
    <w:rsid w:val="007D52D1"/>
    <w:rsid w:val="007E591E"/>
    <w:rsid w:val="0082717C"/>
    <w:rsid w:val="0084435B"/>
    <w:rsid w:val="00845397"/>
    <w:rsid w:val="00853BA3"/>
    <w:rsid w:val="00864F4F"/>
    <w:rsid w:val="008E5D13"/>
    <w:rsid w:val="00921918"/>
    <w:rsid w:val="00933F3C"/>
    <w:rsid w:val="009453EB"/>
    <w:rsid w:val="009639F6"/>
    <w:rsid w:val="009942C2"/>
    <w:rsid w:val="009A3001"/>
    <w:rsid w:val="009A6C76"/>
    <w:rsid w:val="009B0449"/>
    <w:rsid w:val="009B13A8"/>
    <w:rsid w:val="009C64D6"/>
    <w:rsid w:val="009F0A38"/>
    <w:rsid w:val="00A16B1F"/>
    <w:rsid w:val="00A23682"/>
    <w:rsid w:val="00A60632"/>
    <w:rsid w:val="00A64251"/>
    <w:rsid w:val="00A739E7"/>
    <w:rsid w:val="00B0724A"/>
    <w:rsid w:val="00B26772"/>
    <w:rsid w:val="00B34D85"/>
    <w:rsid w:val="00B707D7"/>
    <w:rsid w:val="00B74690"/>
    <w:rsid w:val="00BA3592"/>
    <w:rsid w:val="00BE7E9F"/>
    <w:rsid w:val="00C17BAE"/>
    <w:rsid w:val="00C76725"/>
    <w:rsid w:val="00CA5779"/>
    <w:rsid w:val="00CD35AB"/>
    <w:rsid w:val="00D01F9A"/>
    <w:rsid w:val="00D33ED8"/>
    <w:rsid w:val="00D805C6"/>
    <w:rsid w:val="00D853CA"/>
    <w:rsid w:val="00DB68D3"/>
    <w:rsid w:val="00DC6755"/>
    <w:rsid w:val="00DD5ADC"/>
    <w:rsid w:val="00DF48E0"/>
    <w:rsid w:val="00EB6661"/>
    <w:rsid w:val="00ED2EE9"/>
    <w:rsid w:val="00EE3530"/>
    <w:rsid w:val="00EF084B"/>
    <w:rsid w:val="00F2733A"/>
    <w:rsid w:val="00F37C97"/>
    <w:rsid w:val="00F43BEC"/>
    <w:rsid w:val="00F51F5D"/>
    <w:rsid w:val="00F622A7"/>
    <w:rsid w:val="00FD39D3"/>
    <w:rsid w:val="00FD5589"/>
    <w:rsid w:val="00FE1389"/>
    <w:rsid w:val="010111DC"/>
    <w:rsid w:val="01374E54"/>
    <w:rsid w:val="013F4189"/>
    <w:rsid w:val="01760819"/>
    <w:rsid w:val="01781190"/>
    <w:rsid w:val="01F33470"/>
    <w:rsid w:val="01F82921"/>
    <w:rsid w:val="01FC588C"/>
    <w:rsid w:val="02073098"/>
    <w:rsid w:val="02332322"/>
    <w:rsid w:val="025832D3"/>
    <w:rsid w:val="026B0005"/>
    <w:rsid w:val="03376EB8"/>
    <w:rsid w:val="03911792"/>
    <w:rsid w:val="03FA5B64"/>
    <w:rsid w:val="04034F5F"/>
    <w:rsid w:val="046B37FB"/>
    <w:rsid w:val="04930218"/>
    <w:rsid w:val="049416A8"/>
    <w:rsid w:val="04CE2DCF"/>
    <w:rsid w:val="053F6E04"/>
    <w:rsid w:val="058201CC"/>
    <w:rsid w:val="05A14F91"/>
    <w:rsid w:val="05D90BCF"/>
    <w:rsid w:val="05DD3341"/>
    <w:rsid w:val="0607239F"/>
    <w:rsid w:val="063672F8"/>
    <w:rsid w:val="065C7E20"/>
    <w:rsid w:val="067F52D3"/>
    <w:rsid w:val="068F06C2"/>
    <w:rsid w:val="06D9013E"/>
    <w:rsid w:val="07152C73"/>
    <w:rsid w:val="07322345"/>
    <w:rsid w:val="0767024F"/>
    <w:rsid w:val="07727AEC"/>
    <w:rsid w:val="078D5B64"/>
    <w:rsid w:val="07C277EB"/>
    <w:rsid w:val="07C5140B"/>
    <w:rsid w:val="0809699C"/>
    <w:rsid w:val="08611CDD"/>
    <w:rsid w:val="08CE42EF"/>
    <w:rsid w:val="08DA6AC0"/>
    <w:rsid w:val="08E81855"/>
    <w:rsid w:val="093B7794"/>
    <w:rsid w:val="09403496"/>
    <w:rsid w:val="0957794E"/>
    <w:rsid w:val="096867B1"/>
    <w:rsid w:val="099F284B"/>
    <w:rsid w:val="09B403BB"/>
    <w:rsid w:val="09CA2EA9"/>
    <w:rsid w:val="0A4212FE"/>
    <w:rsid w:val="0A560A40"/>
    <w:rsid w:val="0A6A3F41"/>
    <w:rsid w:val="0AB55A76"/>
    <w:rsid w:val="0AE53C8C"/>
    <w:rsid w:val="0B3B72C1"/>
    <w:rsid w:val="0B53768A"/>
    <w:rsid w:val="0B6C5192"/>
    <w:rsid w:val="0B7713DD"/>
    <w:rsid w:val="0B867103"/>
    <w:rsid w:val="0BB72893"/>
    <w:rsid w:val="0BE5207C"/>
    <w:rsid w:val="0BE906EB"/>
    <w:rsid w:val="0CA27F6D"/>
    <w:rsid w:val="0CDB7B41"/>
    <w:rsid w:val="0D037D85"/>
    <w:rsid w:val="0D082A28"/>
    <w:rsid w:val="0D3E39B3"/>
    <w:rsid w:val="0D774F56"/>
    <w:rsid w:val="0D907BB4"/>
    <w:rsid w:val="0DA22A68"/>
    <w:rsid w:val="0DA41AC3"/>
    <w:rsid w:val="0DDE66DC"/>
    <w:rsid w:val="0EE523F1"/>
    <w:rsid w:val="0EF40828"/>
    <w:rsid w:val="0F6F12D3"/>
    <w:rsid w:val="0F82029A"/>
    <w:rsid w:val="0FB94F42"/>
    <w:rsid w:val="0FBF7CFA"/>
    <w:rsid w:val="0FCD716A"/>
    <w:rsid w:val="100808AF"/>
    <w:rsid w:val="101B6E73"/>
    <w:rsid w:val="115D4462"/>
    <w:rsid w:val="11E701D0"/>
    <w:rsid w:val="12256B2A"/>
    <w:rsid w:val="12D435BB"/>
    <w:rsid w:val="13066122"/>
    <w:rsid w:val="131919C4"/>
    <w:rsid w:val="136F0E67"/>
    <w:rsid w:val="13AC0794"/>
    <w:rsid w:val="13E73087"/>
    <w:rsid w:val="144B6BB5"/>
    <w:rsid w:val="145F0E11"/>
    <w:rsid w:val="148F33C4"/>
    <w:rsid w:val="149A59CD"/>
    <w:rsid w:val="149B40E8"/>
    <w:rsid w:val="14E12ACB"/>
    <w:rsid w:val="16483EF0"/>
    <w:rsid w:val="16543A7D"/>
    <w:rsid w:val="167A6C55"/>
    <w:rsid w:val="167D7355"/>
    <w:rsid w:val="16A825D9"/>
    <w:rsid w:val="16D8458B"/>
    <w:rsid w:val="17935CA0"/>
    <w:rsid w:val="17951A4D"/>
    <w:rsid w:val="17C33B3D"/>
    <w:rsid w:val="17DA597A"/>
    <w:rsid w:val="17DB5EF1"/>
    <w:rsid w:val="184B2C64"/>
    <w:rsid w:val="187650CA"/>
    <w:rsid w:val="188C6581"/>
    <w:rsid w:val="18A920E9"/>
    <w:rsid w:val="190F47BE"/>
    <w:rsid w:val="191723AF"/>
    <w:rsid w:val="19441322"/>
    <w:rsid w:val="195D7C37"/>
    <w:rsid w:val="19A40BD7"/>
    <w:rsid w:val="19AC5F87"/>
    <w:rsid w:val="1A6F016E"/>
    <w:rsid w:val="1AF66D90"/>
    <w:rsid w:val="1B5313F0"/>
    <w:rsid w:val="1B5A6856"/>
    <w:rsid w:val="1B606420"/>
    <w:rsid w:val="1BDF7FFB"/>
    <w:rsid w:val="1D4D608B"/>
    <w:rsid w:val="1D532004"/>
    <w:rsid w:val="1D855C9C"/>
    <w:rsid w:val="1DA000C0"/>
    <w:rsid w:val="1DAC2BE5"/>
    <w:rsid w:val="1DDA43AF"/>
    <w:rsid w:val="1DEA6CE6"/>
    <w:rsid w:val="1E2F4117"/>
    <w:rsid w:val="1EAE3776"/>
    <w:rsid w:val="1EC33204"/>
    <w:rsid w:val="1EC92D05"/>
    <w:rsid w:val="1ECF6BA9"/>
    <w:rsid w:val="1EDF7354"/>
    <w:rsid w:val="1F026EDA"/>
    <w:rsid w:val="1F7163BD"/>
    <w:rsid w:val="1F7B59FE"/>
    <w:rsid w:val="1FC63B7F"/>
    <w:rsid w:val="202C6073"/>
    <w:rsid w:val="20EA3972"/>
    <w:rsid w:val="21417667"/>
    <w:rsid w:val="215A637F"/>
    <w:rsid w:val="21881CE4"/>
    <w:rsid w:val="21956718"/>
    <w:rsid w:val="21997735"/>
    <w:rsid w:val="21D4251F"/>
    <w:rsid w:val="21EB21F4"/>
    <w:rsid w:val="21FC2DBE"/>
    <w:rsid w:val="2337595B"/>
    <w:rsid w:val="23A233FC"/>
    <w:rsid w:val="247E49C4"/>
    <w:rsid w:val="248211A4"/>
    <w:rsid w:val="24950FE5"/>
    <w:rsid w:val="24C517B4"/>
    <w:rsid w:val="24C6497E"/>
    <w:rsid w:val="250B512D"/>
    <w:rsid w:val="254820D7"/>
    <w:rsid w:val="256E3C00"/>
    <w:rsid w:val="258F2A1B"/>
    <w:rsid w:val="25925DF2"/>
    <w:rsid w:val="25ED1962"/>
    <w:rsid w:val="26136E77"/>
    <w:rsid w:val="263935F3"/>
    <w:rsid w:val="26492DAF"/>
    <w:rsid w:val="26880CE5"/>
    <w:rsid w:val="272E26D1"/>
    <w:rsid w:val="273A290F"/>
    <w:rsid w:val="27E75C64"/>
    <w:rsid w:val="28243AD4"/>
    <w:rsid w:val="28B43168"/>
    <w:rsid w:val="28F71445"/>
    <w:rsid w:val="290715BC"/>
    <w:rsid w:val="293A4EA6"/>
    <w:rsid w:val="29B35110"/>
    <w:rsid w:val="2A133E00"/>
    <w:rsid w:val="2A1D1D28"/>
    <w:rsid w:val="2AD939DB"/>
    <w:rsid w:val="2B171CB3"/>
    <w:rsid w:val="2B1739B5"/>
    <w:rsid w:val="2B1E468A"/>
    <w:rsid w:val="2B2D1E3E"/>
    <w:rsid w:val="2B326787"/>
    <w:rsid w:val="2B33051E"/>
    <w:rsid w:val="2C05145A"/>
    <w:rsid w:val="2C2F741D"/>
    <w:rsid w:val="2C3342E6"/>
    <w:rsid w:val="2C334B86"/>
    <w:rsid w:val="2C446376"/>
    <w:rsid w:val="2C9C4985"/>
    <w:rsid w:val="2CA22942"/>
    <w:rsid w:val="2CFA4E04"/>
    <w:rsid w:val="2D393E0E"/>
    <w:rsid w:val="2D802364"/>
    <w:rsid w:val="2DB444AD"/>
    <w:rsid w:val="2DDA7048"/>
    <w:rsid w:val="2DF568EA"/>
    <w:rsid w:val="2DF8471D"/>
    <w:rsid w:val="2E287DCD"/>
    <w:rsid w:val="2E526350"/>
    <w:rsid w:val="2E5844D8"/>
    <w:rsid w:val="2E8B0436"/>
    <w:rsid w:val="2EA42AFD"/>
    <w:rsid w:val="2EC33211"/>
    <w:rsid w:val="2EDA01DF"/>
    <w:rsid w:val="2EFA7ACD"/>
    <w:rsid w:val="2F8F69AC"/>
    <w:rsid w:val="2FE95D01"/>
    <w:rsid w:val="2FE97292"/>
    <w:rsid w:val="304E5571"/>
    <w:rsid w:val="30A07E54"/>
    <w:rsid w:val="30C741BE"/>
    <w:rsid w:val="31715098"/>
    <w:rsid w:val="318F1549"/>
    <w:rsid w:val="31973569"/>
    <w:rsid w:val="3260109E"/>
    <w:rsid w:val="32D25B0E"/>
    <w:rsid w:val="333014AA"/>
    <w:rsid w:val="333A44B4"/>
    <w:rsid w:val="3354534C"/>
    <w:rsid w:val="33997CFE"/>
    <w:rsid w:val="339B7340"/>
    <w:rsid w:val="33E4062E"/>
    <w:rsid w:val="346674E4"/>
    <w:rsid w:val="34B47F8E"/>
    <w:rsid w:val="34E359C1"/>
    <w:rsid w:val="35321DFC"/>
    <w:rsid w:val="354B0C8E"/>
    <w:rsid w:val="35BB6816"/>
    <w:rsid w:val="360867E3"/>
    <w:rsid w:val="36100F6A"/>
    <w:rsid w:val="361E6007"/>
    <w:rsid w:val="369366EE"/>
    <w:rsid w:val="36DF7544"/>
    <w:rsid w:val="36EC45E7"/>
    <w:rsid w:val="37836223"/>
    <w:rsid w:val="37983C1D"/>
    <w:rsid w:val="381A6953"/>
    <w:rsid w:val="38213B8C"/>
    <w:rsid w:val="382A0C93"/>
    <w:rsid w:val="38AF5B9B"/>
    <w:rsid w:val="38F952ED"/>
    <w:rsid w:val="39975B83"/>
    <w:rsid w:val="39A61B62"/>
    <w:rsid w:val="39B10794"/>
    <w:rsid w:val="3A4205EE"/>
    <w:rsid w:val="3A4563D8"/>
    <w:rsid w:val="3A5B3385"/>
    <w:rsid w:val="3A7E52C6"/>
    <w:rsid w:val="3A836B71"/>
    <w:rsid w:val="3AA64981"/>
    <w:rsid w:val="3AE960B8"/>
    <w:rsid w:val="3AEE41FA"/>
    <w:rsid w:val="3B0752BB"/>
    <w:rsid w:val="3B4961A7"/>
    <w:rsid w:val="3B9B1061"/>
    <w:rsid w:val="3BD0035C"/>
    <w:rsid w:val="3BE412AF"/>
    <w:rsid w:val="3C29300F"/>
    <w:rsid w:val="3C60005A"/>
    <w:rsid w:val="3CE65923"/>
    <w:rsid w:val="3D17655F"/>
    <w:rsid w:val="3D605224"/>
    <w:rsid w:val="3D8034FD"/>
    <w:rsid w:val="3DE610FF"/>
    <w:rsid w:val="3E2317C0"/>
    <w:rsid w:val="3E3A682B"/>
    <w:rsid w:val="3E6D184D"/>
    <w:rsid w:val="3EEC286C"/>
    <w:rsid w:val="3F8D4D4A"/>
    <w:rsid w:val="3FCA77C6"/>
    <w:rsid w:val="407840D3"/>
    <w:rsid w:val="40817EE1"/>
    <w:rsid w:val="40C41559"/>
    <w:rsid w:val="40D042EC"/>
    <w:rsid w:val="40D82B56"/>
    <w:rsid w:val="40E2575E"/>
    <w:rsid w:val="40FA31CC"/>
    <w:rsid w:val="410D0B17"/>
    <w:rsid w:val="41F2695A"/>
    <w:rsid w:val="42041029"/>
    <w:rsid w:val="42576042"/>
    <w:rsid w:val="429D3BD6"/>
    <w:rsid w:val="42AA0136"/>
    <w:rsid w:val="42C85330"/>
    <w:rsid w:val="42F065F3"/>
    <w:rsid w:val="432A2B10"/>
    <w:rsid w:val="43687141"/>
    <w:rsid w:val="4432576B"/>
    <w:rsid w:val="44A0187A"/>
    <w:rsid w:val="44A77CF6"/>
    <w:rsid w:val="44CA2D12"/>
    <w:rsid w:val="44D35F39"/>
    <w:rsid w:val="45196370"/>
    <w:rsid w:val="459B0313"/>
    <w:rsid w:val="45D51846"/>
    <w:rsid w:val="462966BF"/>
    <w:rsid w:val="462F55E2"/>
    <w:rsid w:val="46765C0C"/>
    <w:rsid w:val="46937059"/>
    <w:rsid w:val="474356C8"/>
    <w:rsid w:val="47494B0D"/>
    <w:rsid w:val="475064D9"/>
    <w:rsid w:val="4769317A"/>
    <w:rsid w:val="4770037F"/>
    <w:rsid w:val="47AE5A98"/>
    <w:rsid w:val="47C3025A"/>
    <w:rsid w:val="47CE428B"/>
    <w:rsid w:val="4861689B"/>
    <w:rsid w:val="48724537"/>
    <w:rsid w:val="48B63CA7"/>
    <w:rsid w:val="48D92CD9"/>
    <w:rsid w:val="493B7BFF"/>
    <w:rsid w:val="4958642C"/>
    <w:rsid w:val="49A81266"/>
    <w:rsid w:val="49BD4654"/>
    <w:rsid w:val="49E6291A"/>
    <w:rsid w:val="49E93051"/>
    <w:rsid w:val="4A995804"/>
    <w:rsid w:val="4B183712"/>
    <w:rsid w:val="4B6F4A44"/>
    <w:rsid w:val="4B892032"/>
    <w:rsid w:val="4C436A7A"/>
    <w:rsid w:val="4C686721"/>
    <w:rsid w:val="4CD94509"/>
    <w:rsid w:val="4CF36909"/>
    <w:rsid w:val="4D5D0D6B"/>
    <w:rsid w:val="4DAB3F2C"/>
    <w:rsid w:val="4E7D759B"/>
    <w:rsid w:val="4E8A3654"/>
    <w:rsid w:val="4EBE3A8B"/>
    <w:rsid w:val="4EC97B8A"/>
    <w:rsid w:val="4EEC4D2C"/>
    <w:rsid w:val="4F0B0CB2"/>
    <w:rsid w:val="4F271D3E"/>
    <w:rsid w:val="4F397B11"/>
    <w:rsid w:val="4F4862DE"/>
    <w:rsid w:val="4F4D3939"/>
    <w:rsid w:val="4F7A79D4"/>
    <w:rsid w:val="4FAC6CA2"/>
    <w:rsid w:val="500328FA"/>
    <w:rsid w:val="500C4333"/>
    <w:rsid w:val="503321A0"/>
    <w:rsid w:val="505744A7"/>
    <w:rsid w:val="50CF6A12"/>
    <w:rsid w:val="514A6B1E"/>
    <w:rsid w:val="51615026"/>
    <w:rsid w:val="523E61A3"/>
    <w:rsid w:val="52914334"/>
    <w:rsid w:val="52C6234B"/>
    <w:rsid w:val="532F4F57"/>
    <w:rsid w:val="53453995"/>
    <w:rsid w:val="53BD7AE0"/>
    <w:rsid w:val="53D43C9C"/>
    <w:rsid w:val="53DA4EC3"/>
    <w:rsid w:val="540208BE"/>
    <w:rsid w:val="540B5BDD"/>
    <w:rsid w:val="540E4C93"/>
    <w:rsid w:val="54444A33"/>
    <w:rsid w:val="54776BB6"/>
    <w:rsid w:val="54AB6860"/>
    <w:rsid w:val="54DC1EE3"/>
    <w:rsid w:val="54EC499D"/>
    <w:rsid w:val="558511A4"/>
    <w:rsid w:val="55AA2FBB"/>
    <w:rsid w:val="55AA3D46"/>
    <w:rsid w:val="55AC2DA2"/>
    <w:rsid w:val="55BF1372"/>
    <w:rsid w:val="55C51BA3"/>
    <w:rsid w:val="55E012E9"/>
    <w:rsid w:val="560441D7"/>
    <w:rsid w:val="561910D5"/>
    <w:rsid w:val="56D025AE"/>
    <w:rsid w:val="57976805"/>
    <w:rsid w:val="57E8240E"/>
    <w:rsid w:val="58366D88"/>
    <w:rsid w:val="58604B70"/>
    <w:rsid w:val="58F0113A"/>
    <w:rsid w:val="59552955"/>
    <w:rsid w:val="598E7AF3"/>
    <w:rsid w:val="59980401"/>
    <w:rsid w:val="59B57AB7"/>
    <w:rsid w:val="5A194872"/>
    <w:rsid w:val="5BF52132"/>
    <w:rsid w:val="5C131CCA"/>
    <w:rsid w:val="5C1453BE"/>
    <w:rsid w:val="5C164F06"/>
    <w:rsid w:val="5C427641"/>
    <w:rsid w:val="5C844709"/>
    <w:rsid w:val="5C9A0283"/>
    <w:rsid w:val="5CA057CB"/>
    <w:rsid w:val="5CBB5B0C"/>
    <w:rsid w:val="5CC15D6D"/>
    <w:rsid w:val="5D385901"/>
    <w:rsid w:val="5D4B5084"/>
    <w:rsid w:val="5D6926E4"/>
    <w:rsid w:val="5D8A5132"/>
    <w:rsid w:val="5DAD701D"/>
    <w:rsid w:val="5DEA16A0"/>
    <w:rsid w:val="5E824AD5"/>
    <w:rsid w:val="5EA944E1"/>
    <w:rsid w:val="5EC202E7"/>
    <w:rsid w:val="5EE60A50"/>
    <w:rsid w:val="5EF16BE3"/>
    <w:rsid w:val="5F322057"/>
    <w:rsid w:val="5F7A1C50"/>
    <w:rsid w:val="5FE515E1"/>
    <w:rsid w:val="603D64BE"/>
    <w:rsid w:val="608E1B9F"/>
    <w:rsid w:val="60EC092C"/>
    <w:rsid w:val="615A7C2B"/>
    <w:rsid w:val="616563B2"/>
    <w:rsid w:val="61BF0EAB"/>
    <w:rsid w:val="62346D04"/>
    <w:rsid w:val="625939A3"/>
    <w:rsid w:val="62B94A5C"/>
    <w:rsid w:val="62C423F5"/>
    <w:rsid w:val="62CD2097"/>
    <w:rsid w:val="63095B45"/>
    <w:rsid w:val="634922F3"/>
    <w:rsid w:val="635D78BF"/>
    <w:rsid w:val="6374344C"/>
    <w:rsid w:val="63B05C41"/>
    <w:rsid w:val="63B05D47"/>
    <w:rsid w:val="63DE27AE"/>
    <w:rsid w:val="643B229B"/>
    <w:rsid w:val="64476FBC"/>
    <w:rsid w:val="646A5DEF"/>
    <w:rsid w:val="64A4628B"/>
    <w:rsid w:val="64A5151D"/>
    <w:rsid w:val="64A92B6B"/>
    <w:rsid w:val="64CA4A66"/>
    <w:rsid w:val="65163A99"/>
    <w:rsid w:val="65217562"/>
    <w:rsid w:val="65B15BB2"/>
    <w:rsid w:val="65E2648E"/>
    <w:rsid w:val="65EB7404"/>
    <w:rsid w:val="660B3602"/>
    <w:rsid w:val="661171C8"/>
    <w:rsid w:val="668817F4"/>
    <w:rsid w:val="66982FD0"/>
    <w:rsid w:val="66AC644D"/>
    <w:rsid w:val="66B220FB"/>
    <w:rsid w:val="66C2631B"/>
    <w:rsid w:val="67332F1E"/>
    <w:rsid w:val="673B297E"/>
    <w:rsid w:val="67422481"/>
    <w:rsid w:val="674C076E"/>
    <w:rsid w:val="67695C49"/>
    <w:rsid w:val="677D409D"/>
    <w:rsid w:val="67B328F2"/>
    <w:rsid w:val="68053894"/>
    <w:rsid w:val="68272EF3"/>
    <w:rsid w:val="68641080"/>
    <w:rsid w:val="68A11FFC"/>
    <w:rsid w:val="68CF48EA"/>
    <w:rsid w:val="68FB0E67"/>
    <w:rsid w:val="691033AD"/>
    <w:rsid w:val="697664F9"/>
    <w:rsid w:val="69940B03"/>
    <w:rsid w:val="69A04061"/>
    <w:rsid w:val="69A40916"/>
    <w:rsid w:val="69B33D95"/>
    <w:rsid w:val="69C97A5C"/>
    <w:rsid w:val="69EE301F"/>
    <w:rsid w:val="6A7C4DB0"/>
    <w:rsid w:val="6AB03924"/>
    <w:rsid w:val="6AC83870"/>
    <w:rsid w:val="6AE65E85"/>
    <w:rsid w:val="6BDA1AD3"/>
    <w:rsid w:val="6C933AA4"/>
    <w:rsid w:val="6CDE2368"/>
    <w:rsid w:val="6D316241"/>
    <w:rsid w:val="6D8E5405"/>
    <w:rsid w:val="6D981C1F"/>
    <w:rsid w:val="6E424922"/>
    <w:rsid w:val="6E446496"/>
    <w:rsid w:val="6E471DE1"/>
    <w:rsid w:val="6ED6422F"/>
    <w:rsid w:val="6EF375D8"/>
    <w:rsid w:val="6F7E7B76"/>
    <w:rsid w:val="6FF46241"/>
    <w:rsid w:val="700510C2"/>
    <w:rsid w:val="708F3C62"/>
    <w:rsid w:val="709C3145"/>
    <w:rsid w:val="70B83255"/>
    <w:rsid w:val="70D30CA8"/>
    <w:rsid w:val="70E60EF4"/>
    <w:rsid w:val="70ED470D"/>
    <w:rsid w:val="71475C83"/>
    <w:rsid w:val="71815FAE"/>
    <w:rsid w:val="71D36445"/>
    <w:rsid w:val="71EC078C"/>
    <w:rsid w:val="71FB43B2"/>
    <w:rsid w:val="72001934"/>
    <w:rsid w:val="72010E4D"/>
    <w:rsid w:val="72357DED"/>
    <w:rsid w:val="724E69BC"/>
    <w:rsid w:val="72534367"/>
    <w:rsid w:val="726907A2"/>
    <w:rsid w:val="727E1D88"/>
    <w:rsid w:val="72EE4080"/>
    <w:rsid w:val="72F974B7"/>
    <w:rsid w:val="730B69EF"/>
    <w:rsid w:val="733B2E09"/>
    <w:rsid w:val="734819F2"/>
    <w:rsid w:val="73724CA5"/>
    <w:rsid w:val="737547B1"/>
    <w:rsid w:val="73A158F1"/>
    <w:rsid w:val="73E853EB"/>
    <w:rsid w:val="74734E38"/>
    <w:rsid w:val="74E4574A"/>
    <w:rsid w:val="752471B8"/>
    <w:rsid w:val="752E7228"/>
    <w:rsid w:val="75401DAE"/>
    <w:rsid w:val="75536D67"/>
    <w:rsid w:val="756301C5"/>
    <w:rsid w:val="75761F1A"/>
    <w:rsid w:val="75A90DBF"/>
    <w:rsid w:val="76650DD9"/>
    <w:rsid w:val="76884D79"/>
    <w:rsid w:val="77D42B61"/>
    <w:rsid w:val="77E66C06"/>
    <w:rsid w:val="7868150C"/>
    <w:rsid w:val="791B54B2"/>
    <w:rsid w:val="792D64F4"/>
    <w:rsid w:val="795E65E9"/>
    <w:rsid w:val="796432FD"/>
    <w:rsid w:val="79AD2BF0"/>
    <w:rsid w:val="79D33BB8"/>
    <w:rsid w:val="7A0B6BD3"/>
    <w:rsid w:val="7A4B4A11"/>
    <w:rsid w:val="7A6A3988"/>
    <w:rsid w:val="7AD131F4"/>
    <w:rsid w:val="7B01561B"/>
    <w:rsid w:val="7B3525FF"/>
    <w:rsid w:val="7B3773A3"/>
    <w:rsid w:val="7B411868"/>
    <w:rsid w:val="7B7F7F7B"/>
    <w:rsid w:val="7BE2675B"/>
    <w:rsid w:val="7BF53A86"/>
    <w:rsid w:val="7D165294"/>
    <w:rsid w:val="7D7924C6"/>
    <w:rsid w:val="7D8043A5"/>
    <w:rsid w:val="7D851DEF"/>
    <w:rsid w:val="7D9238A8"/>
    <w:rsid w:val="7DA25AB5"/>
    <w:rsid w:val="7DBF0B02"/>
    <w:rsid w:val="7DC50CF4"/>
    <w:rsid w:val="7DEB18F7"/>
    <w:rsid w:val="7E1C4262"/>
    <w:rsid w:val="7E7F0CE4"/>
    <w:rsid w:val="7E9C0FEB"/>
    <w:rsid w:val="7F522A83"/>
    <w:rsid w:val="7F5D2BBC"/>
    <w:rsid w:val="7FA02BAB"/>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lsdException w:name="index 2" w:locked="1"/>
    <w:lsdException w:name="index 3" w:locked="1"/>
    <w:lsdException w:name="index 4" w:locked="1"/>
    <w:lsdException w:name="index 5" w:locked="1"/>
    <w:lsdException w:name="index 6" w:semiHidden="0" w:unhideWhenUsed="0" w:qFormat="1"/>
    <w:lsdException w:name="index 7" w:semiHidden="0" w:unhideWhenUsed="0" w:qFormat="1"/>
    <w:lsdException w:name="index 8" w:locked="1"/>
    <w:lsdException w:name="index 9" w:semiHidden="0" w:unhideWhenUsed="0" w:qFormat="1"/>
    <w:lsdException w:name="toc 1" w:semiHidden="0" w:unhideWhenUsed="0" w:qFormat="1"/>
    <w:lsdException w:name="toc 2" w:semiHidden="0" w:unhideWhenUsed="0" w:qFormat="1"/>
    <w:lsdException w:name="toc 3" w:locked="1" w:uiPriority="39"/>
    <w:lsdException w:name="toc 4" w:locked="1" w:uiPriority="39"/>
    <w:lsdException w:name="toc 5" w:locked="1" w:uiPriority="39"/>
    <w:lsdException w:name="toc 6" w:locked="1" w:uiPriority="39"/>
    <w:lsdException w:name="toc 7" w:semiHidden="0" w:unhideWhenUsed="0" w:qFormat="1"/>
    <w:lsdException w:name="toc 8" w:locked="1" w:uiPriority="39"/>
    <w:lsdException w:name="toc 9" w:semiHidden="0" w:unhideWhenUsed="0" w:qFormat="1"/>
    <w:lsdException w:name="Normal Indent" w:locked="1"/>
    <w:lsdException w:name="footnote text" w:locked="1"/>
    <w:lsdException w:name="annotation text" w:semiHidden="0" w:unhideWhenUsed="0" w:qFormat="1"/>
    <w:lsdException w:name="header" w:semiHidden="0" w:unhideWhenUsed="0" w:qFormat="1"/>
    <w:lsdException w:name="footer" w:semiHidden="0" w:unhideWhenUsed="0" w:qFormat="1"/>
    <w:lsdException w:name="index heading" w:locked="1"/>
    <w:lsdException w:name="caption" w:locked="1" w:uiPriority="35"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unhideWhenUsed="0" w:qFormat="1"/>
    <w:lsdException w:name="Body Text" w:semiHidden="0" w:unhideWhenUsed="0"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semiHidden="0" w:uiPriority="22" w:unhideWhenUsed="0" w:qFormat="1"/>
    <w:lsdException w:name="Emphasis" w:locked="1" w:semiHidden="0" w:uiPriority="2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locked="1" w:semiHidden="0" w:uiPriority="59" w:unhideWhenUsed="0"/>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B13A8"/>
    <w:pPr>
      <w:widowControl w:val="0"/>
      <w:jc w:val="both"/>
    </w:pPr>
    <w:rPr>
      <w:kern w:val="2"/>
      <w:sz w:val="21"/>
      <w:szCs w:val="21"/>
    </w:rPr>
  </w:style>
  <w:style w:type="paragraph" w:styleId="1">
    <w:name w:val="heading 1"/>
    <w:basedOn w:val="a"/>
    <w:next w:val="a"/>
    <w:link w:val="1Char"/>
    <w:uiPriority w:val="99"/>
    <w:qFormat/>
    <w:rsid w:val="009B13A8"/>
    <w:pPr>
      <w:keepNext/>
      <w:keepLines/>
      <w:spacing w:before="340" w:after="330" w:line="576" w:lineRule="auto"/>
      <w:outlineLvl w:val="0"/>
    </w:pPr>
    <w:rPr>
      <w:b/>
      <w:bCs/>
      <w:kern w:val="44"/>
      <w:sz w:val="44"/>
      <w:szCs w:val="44"/>
    </w:rPr>
  </w:style>
  <w:style w:type="paragraph" w:styleId="20">
    <w:name w:val="heading 2"/>
    <w:basedOn w:val="a"/>
    <w:next w:val="a"/>
    <w:link w:val="2Char"/>
    <w:uiPriority w:val="99"/>
    <w:qFormat/>
    <w:rsid w:val="009B13A8"/>
    <w:pPr>
      <w:keepNext/>
      <w:keepLines/>
      <w:spacing w:before="260" w:after="260" w:line="415" w:lineRule="auto"/>
      <w:outlineLvl w:val="1"/>
    </w:pPr>
    <w:rPr>
      <w:rFonts w:ascii="Cambria" w:hAnsi="Cambria"/>
      <w:b/>
      <w:bCs/>
      <w:sz w:val="32"/>
      <w:szCs w:val="32"/>
    </w:rPr>
  </w:style>
  <w:style w:type="paragraph" w:styleId="3">
    <w:name w:val="heading 3"/>
    <w:basedOn w:val="a"/>
    <w:next w:val="a"/>
    <w:link w:val="3Char"/>
    <w:uiPriority w:val="99"/>
    <w:qFormat/>
    <w:rsid w:val="009B13A8"/>
    <w:pPr>
      <w:keepNext/>
      <w:keepLines/>
      <w:spacing w:before="260" w:after="260" w:line="415"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9B13A8"/>
    <w:pPr>
      <w:spacing w:beforeLines="30" w:after="100" w:afterAutospacing="1"/>
    </w:pPr>
    <w:rPr>
      <w:rFonts w:ascii="仿宋_GB2312" w:eastAsia="仿宋_GB2312"/>
      <w:kern w:val="0"/>
      <w:sz w:val="30"/>
      <w:szCs w:val="30"/>
    </w:rPr>
  </w:style>
  <w:style w:type="paragraph" w:styleId="7">
    <w:name w:val="toc 7"/>
    <w:basedOn w:val="a"/>
    <w:next w:val="a"/>
    <w:uiPriority w:val="99"/>
    <w:qFormat/>
    <w:rsid w:val="009B13A8"/>
    <w:pPr>
      <w:ind w:left="2520"/>
    </w:pPr>
  </w:style>
  <w:style w:type="paragraph" w:styleId="a4">
    <w:name w:val="annotation text"/>
    <w:basedOn w:val="a"/>
    <w:link w:val="Char0"/>
    <w:uiPriority w:val="99"/>
    <w:qFormat/>
    <w:rsid w:val="009B13A8"/>
    <w:pPr>
      <w:jc w:val="left"/>
    </w:pPr>
  </w:style>
  <w:style w:type="paragraph" w:styleId="6">
    <w:name w:val="index 6"/>
    <w:basedOn w:val="a"/>
    <w:next w:val="a"/>
    <w:uiPriority w:val="99"/>
    <w:qFormat/>
    <w:rsid w:val="009B13A8"/>
    <w:pPr>
      <w:ind w:left="2100"/>
    </w:pPr>
  </w:style>
  <w:style w:type="paragraph" w:styleId="a5">
    <w:name w:val="footer"/>
    <w:basedOn w:val="a"/>
    <w:link w:val="Char1"/>
    <w:uiPriority w:val="99"/>
    <w:qFormat/>
    <w:rsid w:val="009B13A8"/>
    <w:pPr>
      <w:snapToGrid w:val="0"/>
      <w:jc w:val="left"/>
    </w:pPr>
    <w:rPr>
      <w:rFonts w:ascii="Calibri" w:hAnsi="Calibri"/>
      <w:kern w:val="0"/>
      <w:sz w:val="18"/>
      <w:szCs w:val="18"/>
    </w:rPr>
  </w:style>
  <w:style w:type="paragraph" w:styleId="a6">
    <w:name w:val="header"/>
    <w:basedOn w:val="a"/>
    <w:link w:val="Char2"/>
    <w:uiPriority w:val="99"/>
    <w:qFormat/>
    <w:rsid w:val="009B13A8"/>
    <w:pPr>
      <w:pBdr>
        <w:bottom w:val="single" w:sz="6" w:space="1" w:color="auto"/>
      </w:pBdr>
      <w:snapToGrid w:val="0"/>
      <w:jc w:val="center"/>
    </w:pPr>
    <w:rPr>
      <w:rFonts w:ascii="Calibri" w:hAnsi="Calibri"/>
      <w:kern w:val="0"/>
      <w:sz w:val="18"/>
      <w:szCs w:val="18"/>
    </w:rPr>
  </w:style>
  <w:style w:type="paragraph" w:styleId="10">
    <w:name w:val="toc 1"/>
    <w:basedOn w:val="a"/>
    <w:next w:val="a"/>
    <w:uiPriority w:val="99"/>
    <w:qFormat/>
    <w:rsid w:val="009B13A8"/>
    <w:pPr>
      <w:spacing w:before="93" w:after="100" w:afterAutospacing="1"/>
      <w:jc w:val="center"/>
    </w:pPr>
    <w:rPr>
      <w:rFonts w:ascii="仿宋" w:eastAsia="仿宋"/>
      <w:sz w:val="28"/>
      <w:szCs w:val="28"/>
    </w:rPr>
  </w:style>
  <w:style w:type="paragraph" w:styleId="70">
    <w:name w:val="index 7"/>
    <w:basedOn w:val="a"/>
    <w:next w:val="a"/>
    <w:uiPriority w:val="99"/>
    <w:qFormat/>
    <w:rsid w:val="009B13A8"/>
    <w:pPr>
      <w:ind w:left="2520"/>
    </w:pPr>
  </w:style>
  <w:style w:type="paragraph" w:styleId="9">
    <w:name w:val="index 9"/>
    <w:basedOn w:val="a"/>
    <w:next w:val="a"/>
    <w:uiPriority w:val="99"/>
    <w:qFormat/>
    <w:rsid w:val="009B13A8"/>
    <w:pPr>
      <w:ind w:left="3360"/>
    </w:pPr>
  </w:style>
  <w:style w:type="paragraph" w:styleId="2">
    <w:name w:val="toc 2"/>
    <w:basedOn w:val="a"/>
    <w:next w:val="a"/>
    <w:uiPriority w:val="99"/>
    <w:qFormat/>
    <w:rsid w:val="009B13A8"/>
    <w:pPr>
      <w:numPr>
        <w:numId w:val="1"/>
      </w:numPr>
      <w:adjustRightInd w:val="0"/>
      <w:snapToGrid w:val="0"/>
      <w:spacing w:before="100" w:beforeAutospacing="1" w:after="100" w:afterAutospacing="1" w:line="440" w:lineRule="exact"/>
      <w:ind w:leftChars="200" w:left="200"/>
      <w:jc w:val="left"/>
    </w:pPr>
  </w:style>
  <w:style w:type="paragraph" w:styleId="90">
    <w:name w:val="toc 9"/>
    <w:basedOn w:val="a"/>
    <w:next w:val="a"/>
    <w:uiPriority w:val="99"/>
    <w:qFormat/>
    <w:rsid w:val="009B13A8"/>
    <w:pPr>
      <w:ind w:left="3360"/>
    </w:pPr>
  </w:style>
  <w:style w:type="character" w:styleId="a7">
    <w:name w:val="page number"/>
    <w:basedOn w:val="a1"/>
    <w:uiPriority w:val="99"/>
    <w:qFormat/>
    <w:rsid w:val="009B13A8"/>
    <w:rPr>
      <w:rFonts w:cs="Times New Roman"/>
    </w:rPr>
  </w:style>
  <w:style w:type="character" w:customStyle="1" w:styleId="Heading1Char">
    <w:name w:val="Heading 1 Char"/>
    <w:basedOn w:val="a1"/>
    <w:link w:val="1"/>
    <w:uiPriority w:val="99"/>
    <w:qFormat/>
    <w:locked/>
    <w:rsid w:val="009B13A8"/>
    <w:rPr>
      <w:rFonts w:cs="Times New Roman"/>
      <w:b/>
      <w:bCs/>
      <w:kern w:val="44"/>
      <w:sz w:val="44"/>
      <w:szCs w:val="44"/>
    </w:rPr>
  </w:style>
  <w:style w:type="character" w:customStyle="1" w:styleId="2Char">
    <w:name w:val="标题 2 Char"/>
    <w:basedOn w:val="a1"/>
    <w:link w:val="20"/>
    <w:uiPriority w:val="99"/>
    <w:semiHidden/>
    <w:qFormat/>
    <w:locked/>
    <w:rsid w:val="009B13A8"/>
    <w:rPr>
      <w:rFonts w:ascii="Cambria" w:eastAsia="宋体" w:hAnsi="Cambria" w:cs="Times New Roman"/>
      <w:b/>
      <w:bCs/>
      <w:sz w:val="32"/>
      <w:szCs w:val="32"/>
    </w:rPr>
  </w:style>
  <w:style w:type="character" w:customStyle="1" w:styleId="3Char">
    <w:name w:val="标题 3 Char"/>
    <w:basedOn w:val="a1"/>
    <w:link w:val="3"/>
    <w:uiPriority w:val="99"/>
    <w:semiHidden/>
    <w:qFormat/>
    <w:locked/>
    <w:rsid w:val="009B13A8"/>
    <w:rPr>
      <w:rFonts w:cs="Times New Roman"/>
      <w:b/>
      <w:bCs/>
      <w:sz w:val="32"/>
      <w:szCs w:val="32"/>
    </w:rPr>
  </w:style>
  <w:style w:type="character" w:customStyle="1" w:styleId="Char0">
    <w:name w:val="批注文字 Char"/>
    <w:basedOn w:val="a1"/>
    <w:link w:val="a4"/>
    <w:uiPriority w:val="99"/>
    <w:semiHidden/>
    <w:qFormat/>
    <w:locked/>
    <w:rsid w:val="009B13A8"/>
    <w:rPr>
      <w:rFonts w:cs="Times New Roman"/>
      <w:sz w:val="21"/>
      <w:szCs w:val="21"/>
    </w:rPr>
  </w:style>
  <w:style w:type="character" w:customStyle="1" w:styleId="Char">
    <w:name w:val="正文文本 Char"/>
    <w:basedOn w:val="a1"/>
    <w:link w:val="a0"/>
    <w:uiPriority w:val="99"/>
    <w:semiHidden/>
    <w:qFormat/>
    <w:locked/>
    <w:rsid w:val="009B13A8"/>
    <w:rPr>
      <w:rFonts w:cs="Times New Roman"/>
      <w:sz w:val="21"/>
      <w:szCs w:val="21"/>
    </w:rPr>
  </w:style>
  <w:style w:type="character" w:customStyle="1" w:styleId="Char1">
    <w:name w:val="页脚 Char"/>
    <w:basedOn w:val="a1"/>
    <w:link w:val="a5"/>
    <w:uiPriority w:val="99"/>
    <w:semiHidden/>
    <w:qFormat/>
    <w:locked/>
    <w:rsid w:val="009B13A8"/>
    <w:rPr>
      <w:rFonts w:cs="Times New Roman"/>
      <w:sz w:val="18"/>
      <w:szCs w:val="18"/>
    </w:rPr>
  </w:style>
  <w:style w:type="character" w:customStyle="1" w:styleId="Char2">
    <w:name w:val="页眉 Char"/>
    <w:basedOn w:val="a1"/>
    <w:link w:val="a6"/>
    <w:uiPriority w:val="99"/>
    <w:semiHidden/>
    <w:qFormat/>
    <w:locked/>
    <w:rsid w:val="009B13A8"/>
    <w:rPr>
      <w:rFonts w:cs="Times New Roman"/>
      <w:sz w:val="18"/>
      <w:szCs w:val="18"/>
    </w:rPr>
  </w:style>
  <w:style w:type="character" w:customStyle="1" w:styleId="16">
    <w:name w:val="16"/>
    <w:uiPriority w:val="99"/>
    <w:qFormat/>
    <w:rsid w:val="009B13A8"/>
    <w:rPr>
      <w:rFonts w:ascii="Times New Roman" w:hAnsi="Times New Roman"/>
      <w:b/>
      <w:kern w:val="44"/>
      <w:sz w:val="44"/>
    </w:rPr>
  </w:style>
  <w:style w:type="character" w:customStyle="1" w:styleId="15">
    <w:name w:val="15"/>
    <w:uiPriority w:val="99"/>
    <w:qFormat/>
    <w:rsid w:val="009B13A8"/>
    <w:rPr>
      <w:rFonts w:ascii="Cambria" w:eastAsia="宋体" w:hAnsi="Cambria"/>
      <w:b/>
      <w:kern w:val="2"/>
      <w:sz w:val="32"/>
    </w:rPr>
  </w:style>
  <w:style w:type="paragraph" w:customStyle="1" w:styleId="ListParagraph1">
    <w:name w:val="List Paragraph1"/>
    <w:next w:val="2"/>
    <w:uiPriority w:val="99"/>
    <w:qFormat/>
    <w:rsid w:val="009B13A8"/>
    <w:pPr>
      <w:widowControl w:val="0"/>
      <w:ind w:firstLineChars="200" w:firstLine="200"/>
      <w:jc w:val="both"/>
    </w:pPr>
    <w:rPr>
      <w:kern w:val="2"/>
      <w:sz w:val="21"/>
      <w:szCs w:val="21"/>
    </w:rPr>
  </w:style>
  <w:style w:type="character" w:customStyle="1" w:styleId="17">
    <w:name w:val="17"/>
    <w:uiPriority w:val="99"/>
    <w:qFormat/>
    <w:rsid w:val="009B13A8"/>
    <w:rPr>
      <w:rFonts w:ascii="Times New Roman" w:hAnsi="Times New Roman"/>
      <w:b/>
    </w:rPr>
  </w:style>
  <w:style w:type="paragraph" w:customStyle="1" w:styleId="Default">
    <w:name w:val="Default"/>
    <w:next w:val="7"/>
    <w:uiPriority w:val="99"/>
    <w:qFormat/>
    <w:rsid w:val="009B13A8"/>
    <w:pPr>
      <w:widowControl w:val="0"/>
      <w:autoSpaceDE w:val="0"/>
      <w:autoSpaceDN w:val="0"/>
      <w:adjustRightInd w:val="0"/>
    </w:pPr>
    <w:rPr>
      <w:rFonts w:ascii="仿宋" w:eastAsia="仿宋" w:cs="宋体"/>
      <w:color w:val="000000"/>
      <w:sz w:val="24"/>
      <w:szCs w:val="24"/>
    </w:rPr>
  </w:style>
  <w:style w:type="paragraph" w:customStyle="1" w:styleId="B02">
    <w:name w:val="〖B02〗二级标题"/>
    <w:next w:val="a"/>
    <w:uiPriority w:val="99"/>
    <w:qFormat/>
    <w:rsid w:val="009B13A8"/>
    <w:pPr>
      <w:widowControl w:val="0"/>
      <w:spacing w:before="100" w:beforeAutospacing="1" w:after="100" w:afterAutospacing="1" w:line="600" w:lineRule="exact"/>
      <w:ind w:left="358" w:firstLine="635"/>
      <w:outlineLvl w:val="1"/>
    </w:pPr>
    <w:rPr>
      <w:rFonts w:ascii="??_GB2312" w:eastAsia="Times New Roman"/>
      <w:kern w:val="2"/>
      <w:sz w:val="32"/>
      <w:szCs w:val="32"/>
    </w:rPr>
  </w:style>
  <w:style w:type="paragraph" w:customStyle="1" w:styleId="C01">
    <w:name w:val="〖C01〗正文"/>
    <w:next w:val="90"/>
    <w:uiPriority w:val="99"/>
    <w:qFormat/>
    <w:rsid w:val="009B13A8"/>
    <w:pPr>
      <w:widowControl w:val="0"/>
      <w:topLinePunct/>
      <w:spacing w:line="600" w:lineRule="exact"/>
      <w:ind w:firstLineChars="200" w:firstLine="200"/>
      <w:jc w:val="both"/>
    </w:pPr>
    <w:rPr>
      <w:rFonts w:ascii="仿宋_GB2312" w:eastAsia="仿宋_GB2312"/>
      <w:kern w:val="2"/>
      <w:sz w:val="32"/>
      <w:szCs w:val="32"/>
    </w:rPr>
  </w:style>
  <w:style w:type="paragraph" w:customStyle="1" w:styleId="150">
    <w:name w:val="正文15"/>
    <w:next w:val="a4"/>
    <w:uiPriority w:val="99"/>
    <w:qFormat/>
    <w:rsid w:val="009B13A8"/>
    <w:pPr>
      <w:widowControl w:val="0"/>
      <w:overflowPunct w:val="0"/>
      <w:topLinePunct/>
      <w:snapToGrid w:val="0"/>
      <w:spacing w:line="360" w:lineRule="auto"/>
      <w:ind w:firstLineChars="200" w:firstLine="200"/>
      <w:jc w:val="both"/>
    </w:pPr>
    <w:rPr>
      <w:kern w:val="2"/>
      <w:sz w:val="28"/>
      <w:szCs w:val="28"/>
    </w:rPr>
  </w:style>
  <w:style w:type="character" w:customStyle="1" w:styleId="1Char">
    <w:name w:val="标题 1 Char"/>
    <w:basedOn w:val="a1"/>
    <w:link w:val="1"/>
    <w:uiPriority w:val="9"/>
    <w:qFormat/>
    <w:rsid w:val="009B13A8"/>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25</Pages>
  <Words>1160</Words>
  <Characters>6614</Characters>
  <Application>Microsoft Office Word</Application>
  <DocSecurity>0</DocSecurity>
  <Lines>55</Lines>
  <Paragraphs>15</Paragraphs>
  <ScaleCrop>false</ScaleCrop>
  <Company>Microsoft</Company>
  <LinksUpToDate>false</LinksUpToDate>
  <CharactersWithSpaces>7759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林星</cp:lastModifiedBy>
  <cp:revision>82</cp:revision>
  <cp:lastPrinted>2022-09-28T08:34:00Z</cp:lastPrinted>
  <dcterms:created xsi:type="dcterms:W3CDTF">2020-10-19T07:40:00Z</dcterms:created>
  <dcterms:modified xsi:type="dcterms:W3CDTF">2023-09-28T08:54:00Z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0C82ACA0A3DC4DE59F1C97A4B61CAD3C</vt:lpwstr>
  </property>
</Properties>
</file>