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093" w:rsidRDefault="00AE2093">
      <w:pPr>
        <w:spacing w:line="600" w:lineRule="exact"/>
        <w:jc w:val="center"/>
        <w:outlineLvl w:val="0"/>
        <w:rPr>
          <w:rFonts w:ascii="方正小标宋简体" w:eastAsia="方正小标宋简体" w:hAnsi="宋体"/>
          <w:color w:val="000000"/>
          <w:sz w:val="72"/>
          <w:szCs w:val="72"/>
        </w:rPr>
      </w:pPr>
      <w:bookmarkStart w:id="0" w:name="_Toc15306267"/>
    </w:p>
    <w:p w:rsidR="00AE2093" w:rsidRDefault="00AE2093">
      <w:pPr>
        <w:spacing w:line="600" w:lineRule="exact"/>
        <w:jc w:val="center"/>
        <w:outlineLvl w:val="0"/>
        <w:rPr>
          <w:rFonts w:ascii="方正小标宋简体" w:eastAsia="方正小标宋简体" w:hAnsi="宋体"/>
          <w:color w:val="000000"/>
          <w:sz w:val="72"/>
          <w:szCs w:val="72"/>
        </w:rPr>
      </w:pPr>
    </w:p>
    <w:p w:rsidR="00AE2093" w:rsidRDefault="00AE2093">
      <w:pPr>
        <w:spacing w:line="600" w:lineRule="exact"/>
        <w:jc w:val="center"/>
        <w:outlineLvl w:val="0"/>
        <w:rPr>
          <w:rFonts w:ascii="方正小标宋简体" w:eastAsia="方正小标宋简体" w:hAnsi="宋体"/>
          <w:color w:val="000000"/>
          <w:sz w:val="72"/>
          <w:szCs w:val="72"/>
        </w:rPr>
      </w:pPr>
    </w:p>
    <w:p w:rsidR="00AE2093" w:rsidRDefault="00AE2093">
      <w:pPr>
        <w:spacing w:line="600" w:lineRule="exact"/>
        <w:jc w:val="center"/>
        <w:outlineLvl w:val="0"/>
        <w:rPr>
          <w:rFonts w:ascii="方正小标宋简体" w:eastAsia="方正小标宋简体" w:hAnsi="宋体"/>
          <w:color w:val="000000"/>
          <w:sz w:val="72"/>
          <w:szCs w:val="72"/>
        </w:rPr>
      </w:pPr>
    </w:p>
    <w:p w:rsidR="00AE2093" w:rsidRDefault="00AE2093"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Pr>
          <w:rFonts w:ascii="黑体" w:eastAsia="黑体" w:hAnsi="黑体"/>
          <w:color w:val="000000"/>
          <w:sz w:val="72"/>
          <w:szCs w:val="72"/>
        </w:rPr>
        <w:t>9</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AE2093" w:rsidRPr="00B93536" w:rsidRDefault="00AE2093" w:rsidP="00B839B4">
      <w:pPr>
        <w:adjustRightInd w:val="0"/>
        <w:snapToGrid w:val="0"/>
        <w:spacing w:line="360" w:lineRule="auto"/>
        <w:jc w:val="center"/>
        <w:outlineLvl w:val="0"/>
        <w:rPr>
          <w:rFonts w:ascii="方正小标宋简体" w:eastAsia="方正小标宋简体" w:hAnsi="宋体"/>
          <w:b/>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bookmarkEnd w:id="0"/>
      <w:r w:rsidRPr="00B93536">
        <w:rPr>
          <w:rFonts w:ascii="方正小标宋简体" w:eastAsia="方正小标宋简体" w:hAnsi="宋体" w:hint="eastAsia"/>
          <w:b/>
          <w:color w:val="000000"/>
          <w:sz w:val="72"/>
          <w:szCs w:val="72"/>
        </w:rPr>
        <w:t>乐山市</w:t>
      </w:r>
      <w:r>
        <w:rPr>
          <w:rFonts w:ascii="方正小标宋简体" w:eastAsia="方正小标宋简体" w:hAnsi="宋体" w:hint="eastAsia"/>
          <w:b/>
          <w:color w:val="000000"/>
          <w:sz w:val="72"/>
          <w:szCs w:val="72"/>
        </w:rPr>
        <w:t>群众来访接待中心</w:t>
      </w:r>
    </w:p>
    <w:p w:rsidR="00AE2093" w:rsidRDefault="00AE2093" w:rsidP="00B839B4">
      <w:pPr>
        <w:adjustRightInd w:val="0"/>
        <w:snapToGrid w:val="0"/>
        <w:spacing w:line="360" w:lineRule="auto"/>
        <w:jc w:val="center"/>
        <w:outlineLvl w:val="0"/>
        <w:rPr>
          <w:rFonts w:ascii="方正小标宋简体" w:eastAsia="方正小标宋简体" w:hAnsi="宋体"/>
          <w:color w:val="000000"/>
          <w:sz w:val="72"/>
          <w:szCs w:val="72"/>
        </w:rPr>
      </w:pP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AE2093" w:rsidRDefault="00AE2093" w:rsidP="00B839B4">
      <w:pPr>
        <w:widowControl/>
        <w:jc w:val="center"/>
        <w:rPr>
          <w:rFonts w:ascii="黑体" w:eastAsia="黑体" w:hAnsi="黑体"/>
          <w:bCs/>
          <w:kern w:val="44"/>
          <w:sz w:val="44"/>
          <w:szCs w:val="44"/>
        </w:rPr>
      </w:pPr>
      <w:r>
        <w:rPr>
          <w:rFonts w:ascii="方正小标宋简体" w:eastAsia="方正小标宋简体" w:hAnsi="宋体"/>
          <w:color w:val="000000"/>
          <w:sz w:val="36"/>
          <w:szCs w:val="36"/>
        </w:rPr>
        <w:br w:type="page"/>
      </w:r>
      <w:bookmarkStart w:id="12" w:name="_Toc15377196"/>
      <w:bookmarkStart w:id="13" w:name="_Toc15396599"/>
    </w:p>
    <w:p w:rsidR="00AE2093" w:rsidRDefault="00AE2093" w:rsidP="006708DD">
      <w:pPr>
        <w:widowControl/>
        <w:jc w:val="center"/>
        <w:rPr>
          <w:rFonts w:ascii="黑体" w:eastAsia="黑体" w:hAnsi="黑体"/>
          <w:color w:val="000000"/>
          <w:sz w:val="48"/>
          <w:szCs w:val="48"/>
        </w:rPr>
      </w:pPr>
      <w:r w:rsidRPr="00FD3CC1">
        <w:rPr>
          <w:rFonts w:ascii="黑体" w:eastAsia="黑体" w:hAnsi="黑体" w:hint="eastAsia"/>
          <w:color w:val="000000"/>
          <w:sz w:val="48"/>
          <w:szCs w:val="48"/>
        </w:rPr>
        <w:t>目录</w:t>
      </w:r>
    </w:p>
    <w:p w:rsidR="00AE2093" w:rsidRPr="00FD3CC1" w:rsidRDefault="00AE2093" w:rsidP="006708DD">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AE2093" w:rsidRDefault="00AE2093" w:rsidP="006708DD">
      <w:pPr>
        <w:pStyle w:val="TOC1"/>
      </w:pPr>
      <w:r w:rsidRPr="003E1310">
        <w:rPr>
          <w:rFonts w:hint="eastAsia"/>
        </w:rPr>
        <w:t>公开时间：</w:t>
      </w:r>
      <w:r w:rsidRPr="003E1310">
        <w:t>2019</w:t>
      </w:r>
      <w:r w:rsidRPr="003E1310">
        <w:rPr>
          <w:rFonts w:hint="eastAsia"/>
        </w:rPr>
        <w:t>年</w:t>
      </w:r>
      <w:r>
        <w:t>9</w:t>
      </w:r>
      <w:r w:rsidRPr="003E1310">
        <w:rPr>
          <w:rFonts w:hint="eastAsia"/>
        </w:rPr>
        <w:t>月</w:t>
      </w:r>
      <w:r>
        <w:t>27</w:t>
      </w:r>
      <w:r w:rsidRPr="003E1310">
        <w:rPr>
          <w:rFonts w:hint="eastAsia"/>
        </w:rPr>
        <w:t>日</w:t>
      </w:r>
    </w:p>
    <w:p w:rsidR="00AE2093" w:rsidRPr="003E1310" w:rsidRDefault="00AE2093" w:rsidP="006708DD"/>
    <w:p w:rsidR="00AE2093" w:rsidRPr="00FD3CC1" w:rsidRDefault="00AE2093" w:rsidP="006708DD">
      <w:pPr>
        <w:pStyle w:val="TOC1"/>
      </w:pPr>
      <w:hyperlink w:anchor="_Toc15396599" w:history="1">
        <w:r w:rsidRPr="00FD3CC1">
          <w:rPr>
            <w:rStyle w:val="Hyperlink"/>
            <w:rFonts w:hint="eastAsia"/>
          </w:rPr>
          <w:t>第一部分部门概况</w:t>
        </w:r>
        <w:r w:rsidRPr="00FD3CC1">
          <w:rPr>
            <w:webHidden/>
          </w:rPr>
          <w:tab/>
        </w:r>
        <w:r>
          <w:rPr>
            <w:webHidden/>
          </w:rPr>
          <w:t>4</w:t>
        </w:r>
      </w:hyperlink>
    </w:p>
    <w:p w:rsidR="00AE2093" w:rsidRPr="00FD3CC1" w:rsidRDefault="00AE2093" w:rsidP="00190C53">
      <w:pPr>
        <w:pStyle w:val="TOC2"/>
        <w:ind w:left="31680"/>
        <w:rPr>
          <w:rFonts w:ascii="仿宋" w:eastAsia="仿宋" w:hAnsi="仿宋"/>
          <w:noProof/>
          <w:sz w:val="28"/>
          <w:szCs w:val="28"/>
        </w:rPr>
      </w:pPr>
      <w:hyperlink w:anchor="_Toc15396600" w:history="1">
        <w:r w:rsidRPr="00FD3CC1">
          <w:rPr>
            <w:rStyle w:val="Hyperlink"/>
            <w:rFonts w:ascii="仿宋" w:eastAsia="仿宋" w:hAnsi="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noProof/>
            <w:webHidden/>
            <w:sz w:val="28"/>
            <w:szCs w:val="28"/>
          </w:rPr>
          <w:t>4</w:t>
        </w:r>
      </w:hyperlink>
    </w:p>
    <w:p w:rsidR="00AE2093" w:rsidRPr="00FD3CC1" w:rsidRDefault="00AE2093" w:rsidP="00190C53">
      <w:pPr>
        <w:pStyle w:val="TOC2"/>
        <w:ind w:left="31680"/>
        <w:rPr>
          <w:rFonts w:ascii="仿宋" w:eastAsia="仿宋" w:hAnsi="仿宋"/>
          <w:noProof/>
          <w:sz w:val="28"/>
          <w:szCs w:val="28"/>
        </w:rPr>
      </w:pPr>
      <w:hyperlink w:anchor="_Toc15396601" w:history="1">
        <w:r w:rsidRPr="00FD3CC1">
          <w:rPr>
            <w:rStyle w:val="Hyperlink"/>
            <w:rFonts w:ascii="仿宋" w:eastAsia="仿宋" w:hAnsi="仿宋" w:hint="eastAsia"/>
            <w:noProof/>
            <w:sz w:val="28"/>
            <w:szCs w:val="28"/>
          </w:rPr>
          <w:t>二、机构设置</w:t>
        </w:r>
        <w:r w:rsidRPr="00FD3CC1">
          <w:rPr>
            <w:rFonts w:ascii="仿宋" w:eastAsia="仿宋" w:hAnsi="仿宋"/>
            <w:noProof/>
            <w:webHidden/>
            <w:sz w:val="28"/>
            <w:szCs w:val="28"/>
          </w:rPr>
          <w:tab/>
        </w:r>
        <w:r>
          <w:rPr>
            <w:rFonts w:ascii="仿宋" w:eastAsia="仿宋" w:hAnsi="仿宋"/>
            <w:noProof/>
            <w:webHidden/>
            <w:sz w:val="28"/>
            <w:szCs w:val="28"/>
          </w:rPr>
          <w:t>5</w:t>
        </w:r>
      </w:hyperlink>
    </w:p>
    <w:p w:rsidR="00AE2093" w:rsidRPr="00FD3CC1" w:rsidRDefault="00AE2093" w:rsidP="006708DD">
      <w:pPr>
        <w:pStyle w:val="TOC1"/>
      </w:pPr>
      <w:hyperlink w:anchor="_Toc15396602" w:history="1">
        <w:r w:rsidRPr="00FD3CC1">
          <w:rPr>
            <w:rStyle w:val="Hyperlink"/>
            <w:rFonts w:hint="eastAsia"/>
          </w:rPr>
          <w:t>第二部分</w:t>
        </w:r>
        <w:r w:rsidRPr="00FD3CC1">
          <w:rPr>
            <w:rStyle w:val="Hyperlink"/>
          </w:rPr>
          <w:t xml:space="preserve"> 201</w:t>
        </w:r>
        <w:r>
          <w:rPr>
            <w:rStyle w:val="Hyperlink"/>
          </w:rPr>
          <w:t>9</w:t>
        </w:r>
        <w:r w:rsidRPr="00FD3CC1">
          <w:rPr>
            <w:rStyle w:val="Hyperlink"/>
            <w:rFonts w:hint="eastAsia"/>
          </w:rPr>
          <w:t>年度部门决算情况说明</w:t>
        </w:r>
        <w:r w:rsidRPr="00FD3CC1">
          <w:rPr>
            <w:webHidden/>
          </w:rPr>
          <w:tab/>
        </w:r>
        <w:r>
          <w:rPr>
            <w:webHidden/>
          </w:rPr>
          <w:t>6</w:t>
        </w:r>
      </w:hyperlink>
    </w:p>
    <w:p w:rsidR="00AE2093" w:rsidRPr="00FD3CC1" w:rsidRDefault="00AE2093" w:rsidP="00190C53">
      <w:pPr>
        <w:pStyle w:val="TOC2"/>
        <w:ind w:left="31680"/>
        <w:rPr>
          <w:rFonts w:ascii="仿宋" w:eastAsia="仿宋" w:hAnsi="仿宋"/>
          <w:noProof/>
          <w:sz w:val="28"/>
          <w:szCs w:val="28"/>
        </w:rPr>
      </w:pPr>
      <w:hyperlink w:anchor="_Toc15396603" w:history="1">
        <w:r w:rsidRPr="00FD3CC1">
          <w:rPr>
            <w:rStyle w:val="Hyperlink"/>
            <w:rFonts w:ascii="仿宋" w:eastAsia="仿宋" w:hAnsi="仿宋" w:hint="eastAsia"/>
            <w:bCs/>
            <w:noProof/>
            <w:sz w:val="28"/>
            <w:szCs w:val="28"/>
          </w:rPr>
          <w:t>一、</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入支出决算总体情况说明</w:t>
        </w:r>
        <w:r w:rsidRPr="00FD3CC1">
          <w:rPr>
            <w:rFonts w:ascii="仿宋" w:eastAsia="仿宋" w:hAnsi="仿宋"/>
            <w:noProof/>
            <w:webHidden/>
            <w:sz w:val="28"/>
            <w:szCs w:val="28"/>
          </w:rPr>
          <w:tab/>
        </w:r>
        <w:r>
          <w:rPr>
            <w:rFonts w:ascii="仿宋" w:eastAsia="仿宋" w:hAnsi="仿宋"/>
            <w:noProof/>
            <w:webHidden/>
            <w:sz w:val="28"/>
            <w:szCs w:val="28"/>
          </w:rPr>
          <w:t>6</w:t>
        </w:r>
      </w:hyperlink>
    </w:p>
    <w:p w:rsidR="00AE2093" w:rsidRPr="00FD3CC1" w:rsidRDefault="00AE2093" w:rsidP="00190C53">
      <w:pPr>
        <w:pStyle w:val="TOC2"/>
        <w:ind w:left="31680"/>
        <w:rPr>
          <w:rFonts w:ascii="仿宋" w:eastAsia="仿宋" w:hAnsi="仿宋"/>
          <w:noProof/>
          <w:sz w:val="28"/>
          <w:szCs w:val="28"/>
        </w:rPr>
      </w:pPr>
      <w:hyperlink w:anchor="_Toc15396604" w:history="1">
        <w:r w:rsidRPr="00FD3CC1">
          <w:rPr>
            <w:rStyle w:val="Hyperlink"/>
            <w:rFonts w:ascii="仿宋" w:eastAsia="仿宋" w:hAnsi="仿宋" w:hint="eastAsia"/>
            <w:bCs/>
            <w:noProof/>
            <w:sz w:val="28"/>
            <w:szCs w:val="28"/>
          </w:rPr>
          <w:t>二、</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入决算情况说明</w:t>
        </w:r>
        <w:r w:rsidRPr="00FD3CC1">
          <w:rPr>
            <w:rFonts w:ascii="仿宋" w:eastAsia="仿宋" w:hAnsi="仿宋"/>
            <w:noProof/>
            <w:webHidden/>
            <w:sz w:val="28"/>
            <w:szCs w:val="28"/>
          </w:rPr>
          <w:tab/>
        </w:r>
        <w:r>
          <w:rPr>
            <w:rFonts w:ascii="仿宋" w:eastAsia="仿宋" w:hAnsi="仿宋"/>
            <w:noProof/>
            <w:webHidden/>
            <w:sz w:val="28"/>
            <w:szCs w:val="28"/>
          </w:rPr>
          <w:t>6</w:t>
        </w:r>
      </w:hyperlink>
    </w:p>
    <w:p w:rsidR="00AE2093" w:rsidRPr="00FD3CC1" w:rsidRDefault="00AE2093" w:rsidP="00190C53">
      <w:pPr>
        <w:pStyle w:val="TOC2"/>
        <w:ind w:left="31680"/>
        <w:rPr>
          <w:rFonts w:ascii="仿宋" w:eastAsia="仿宋" w:hAnsi="仿宋"/>
          <w:noProof/>
          <w:sz w:val="28"/>
          <w:szCs w:val="28"/>
        </w:rPr>
      </w:pPr>
      <w:hyperlink w:anchor="_Toc15396605" w:history="1">
        <w:r w:rsidRPr="00FD3CC1">
          <w:rPr>
            <w:rStyle w:val="Hyperlink"/>
            <w:rFonts w:ascii="仿宋" w:eastAsia="仿宋" w:hAnsi="仿宋" w:hint="eastAsia"/>
            <w:bCs/>
            <w:noProof/>
            <w:sz w:val="28"/>
            <w:szCs w:val="28"/>
          </w:rPr>
          <w:t>三、</w:t>
        </w:r>
        <w:r w:rsidRPr="00FD3CC1">
          <w:rPr>
            <w:rStyle w:val="Hyperlink"/>
            <w:rFonts w:ascii="仿宋" w:eastAsia="仿宋" w:hAnsi="仿宋" w:hint="eastAsia"/>
            <w:noProof/>
            <w:sz w:val="28"/>
            <w:szCs w:val="28"/>
          </w:rPr>
          <w:t>支</w:t>
        </w:r>
        <w:r w:rsidRPr="00FD3CC1">
          <w:rPr>
            <w:rStyle w:val="Hyperlink"/>
            <w:rFonts w:ascii="仿宋" w:eastAsia="仿宋" w:hAnsi="仿宋" w:hint="eastAsia"/>
            <w:bCs/>
            <w:noProof/>
            <w:sz w:val="28"/>
            <w:szCs w:val="28"/>
          </w:rPr>
          <w:t>出决算情况说明</w:t>
        </w:r>
        <w:r w:rsidRPr="00FD3CC1">
          <w:rPr>
            <w:rFonts w:ascii="仿宋" w:eastAsia="仿宋" w:hAnsi="仿宋"/>
            <w:noProof/>
            <w:webHidden/>
            <w:sz w:val="28"/>
            <w:szCs w:val="28"/>
          </w:rPr>
          <w:tab/>
        </w:r>
        <w:r>
          <w:rPr>
            <w:rFonts w:ascii="仿宋" w:eastAsia="仿宋" w:hAnsi="仿宋"/>
            <w:noProof/>
            <w:webHidden/>
            <w:sz w:val="28"/>
            <w:szCs w:val="28"/>
          </w:rPr>
          <w:t>7</w:t>
        </w:r>
      </w:hyperlink>
    </w:p>
    <w:p w:rsidR="00AE2093" w:rsidRPr="00FD3CC1" w:rsidRDefault="00AE2093" w:rsidP="00190C53">
      <w:pPr>
        <w:pStyle w:val="TOC2"/>
        <w:ind w:left="31680"/>
        <w:rPr>
          <w:rFonts w:ascii="仿宋" w:eastAsia="仿宋" w:hAnsi="仿宋"/>
          <w:noProof/>
          <w:sz w:val="28"/>
          <w:szCs w:val="28"/>
        </w:rPr>
      </w:pPr>
      <w:hyperlink w:anchor="_Toc15396606" w:history="1">
        <w:r w:rsidRPr="00FD3CC1">
          <w:rPr>
            <w:rStyle w:val="Hyperlink"/>
            <w:rFonts w:ascii="仿宋" w:eastAsia="仿宋" w:hAnsi="仿宋" w:hint="eastAsia"/>
            <w:noProof/>
            <w:sz w:val="28"/>
            <w:szCs w:val="28"/>
          </w:rPr>
          <w:t>四、财</w:t>
        </w:r>
        <w:r w:rsidRPr="00FD3CC1">
          <w:rPr>
            <w:rStyle w:val="Hyperlink"/>
            <w:rFonts w:ascii="仿宋" w:eastAsia="仿宋" w:hAnsi="仿宋" w:hint="eastAsia"/>
            <w:bCs/>
            <w:noProof/>
            <w:sz w:val="28"/>
            <w:szCs w:val="28"/>
          </w:rPr>
          <w:t>政拨款收入支出决算总体情况说明</w:t>
        </w:r>
        <w:r w:rsidRPr="00FD3CC1">
          <w:rPr>
            <w:rFonts w:ascii="仿宋" w:eastAsia="仿宋" w:hAnsi="仿宋"/>
            <w:noProof/>
            <w:webHidden/>
            <w:sz w:val="28"/>
            <w:szCs w:val="28"/>
          </w:rPr>
          <w:tab/>
        </w:r>
        <w:r>
          <w:rPr>
            <w:rFonts w:ascii="仿宋" w:eastAsia="仿宋" w:hAnsi="仿宋"/>
            <w:noProof/>
            <w:webHidden/>
            <w:sz w:val="28"/>
            <w:szCs w:val="28"/>
          </w:rPr>
          <w:t>7</w:t>
        </w:r>
      </w:hyperlink>
    </w:p>
    <w:p w:rsidR="00AE2093" w:rsidRPr="00FD3CC1" w:rsidRDefault="00AE2093" w:rsidP="00190C53">
      <w:pPr>
        <w:pStyle w:val="TOC2"/>
        <w:ind w:left="31680"/>
        <w:rPr>
          <w:rFonts w:ascii="仿宋" w:eastAsia="仿宋" w:hAnsi="仿宋"/>
          <w:noProof/>
          <w:sz w:val="28"/>
          <w:szCs w:val="28"/>
        </w:rPr>
      </w:pPr>
      <w:hyperlink w:anchor="_Toc15396607" w:history="1">
        <w:r w:rsidRPr="00FD3CC1">
          <w:rPr>
            <w:rStyle w:val="Hyperlink"/>
            <w:rFonts w:ascii="仿宋" w:eastAsia="仿宋" w:hAnsi="仿宋" w:hint="eastAsia"/>
            <w:noProof/>
            <w:sz w:val="28"/>
            <w:szCs w:val="28"/>
          </w:rPr>
          <w:t>五、一</w:t>
        </w:r>
        <w:r w:rsidRPr="00FD3CC1">
          <w:rPr>
            <w:rStyle w:val="Hyperlink"/>
            <w:rFonts w:ascii="仿宋" w:eastAsia="仿宋" w:hAnsi="仿宋" w:hint="eastAsia"/>
            <w:bCs/>
            <w:noProof/>
            <w:sz w:val="28"/>
            <w:szCs w:val="28"/>
          </w:rPr>
          <w:t>般公共预算财政拨款支出决算情况说明</w:t>
        </w:r>
        <w:r w:rsidRPr="00FD3CC1">
          <w:rPr>
            <w:rFonts w:ascii="仿宋" w:eastAsia="仿宋" w:hAnsi="仿宋"/>
            <w:noProof/>
            <w:webHidden/>
            <w:sz w:val="28"/>
            <w:szCs w:val="28"/>
          </w:rPr>
          <w:tab/>
        </w:r>
        <w:r>
          <w:rPr>
            <w:rFonts w:ascii="仿宋" w:eastAsia="仿宋" w:hAnsi="仿宋"/>
            <w:noProof/>
            <w:webHidden/>
            <w:sz w:val="28"/>
            <w:szCs w:val="28"/>
          </w:rPr>
          <w:t>8</w:t>
        </w:r>
      </w:hyperlink>
    </w:p>
    <w:p w:rsidR="00AE2093" w:rsidRPr="00FD3CC1" w:rsidRDefault="00AE2093" w:rsidP="00190C53">
      <w:pPr>
        <w:pStyle w:val="TOC2"/>
        <w:ind w:left="31680"/>
        <w:rPr>
          <w:rFonts w:ascii="仿宋" w:eastAsia="仿宋" w:hAnsi="仿宋"/>
          <w:noProof/>
          <w:sz w:val="28"/>
          <w:szCs w:val="28"/>
        </w:rPr>
      </w:pPr>
      <w:hyperlink w:anchor="_Toc15396608" w:history="1">
        <w:r w:rsidRPr="00FD3CC1">
          <w:rPr>
            <w:rStyle w:val="Hyperlink"/>
            <w:rFonts w:ascii="仿宋" w:eastAsia="仿宋" w:hAnsi="仿宋" w:hint="eastAsia"/>
            <w:noProof/>
            <w:sz w:val="28"/>
            <w:szCs w:val="28"/>
          </w:rPr>
          <w:t>六、一</w:t>
        </w:r>
        <w:r w:rsidRPr="00FD3CC1">
          <w:rPr>
            <w:rStyle w:val="Hyperlink"/>
            <w:rFonts w:ascii="仿宋" w:eastAsia="仿宋" w:hAnsi="仿宋" w:hint="eastAsia"/>
            <w:bCs/>
            <w:noProof/>
            <w:sz w:val="28"/>
            <w:szCs w:val="28"/>
          </w:rPr>
          <w:t>般公共预算财政拨款基本支出决算情况说明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AE2093" w:rsidRPr="00FD3CC1" w:rsidRDefault="00AE2093" w:rsidP="00190C53">
      <w:pPr>
        <w:pStyle w:val="TOC2"/>
        <w:ind w:left="31680"/>
        <w:rPr>
          <w:rFonts w:ascii="仿宋" w:eastAsia="仿宋" w:hAnsi="仿宋"/>
          <w:noProof/>
          <w:sz w:val="28"/>
          <w:szCs w:val="28"/>
        </w:rPr>
      </w:pPr>
      <w:hyperlink w:anchor="_Toc15396609" w:history="1">
        <w:r w:rsidRPr="00FD3CC1">
          <w:rPr>
            <w:rStyle w:val="Hyperlink"/>
            <w:rFonts w:ascii="仿宋" w:eastAsia="仿宋" w:hAnsi="仿宋" w:hint="eastAsia"/>
            <w:noProof/>
            <w:sz w:val="28"/>
            <w:szCs w:val="28"/>
          </w:rPr>
          <w:t>七、“</w:t>
        </w:r>
        <w:r w:rsidRPr="00FD3CC1">
          <w:rPr>
            <w:rStyle w:val="Hyperlink"/>
            <w:rFonts w:ascii="仿宋" w:eastAsia="仿宋" w:hAnsi="仿宋" w:hint="eastAsia"/>
            <w:bCs/>
            <w:noProof/>
            <w:sz w:val="28"/>
            <w:szCs w:val="28"/>
          </w:rPr>
          <w:t>三公”经费财政拨款支出决算情况说明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AE2093" w:rsidRPr="00FD3CC1" w:rsidRDefault="00AE2093" w:rsidP="00190C53">
      <w:pPr>
        <w:pStyle w:val="TOC2"/>
        <w:ind w:left="31680"/>
        <w:rPr>
          <w:rFonts w:ascii="仿宋" w:eastAsia="仿宋" w:hAnsi="仿宋"/>
          <w:noProof/>
          <w:sz w:val="28"/>
          <w:szCs w:val="28"/>
        </w:rPr>
      </w:pPr>
      <w:hyperlink w:anchor="_Toc15396610" w:history="1">
        <w:r w:rsidRPr="00FD3CC1">
          <w:rPr>
            <w:rStyle w:val="Hyperlink"/>
            <w:rFonts w:ascii="仿宋" w:eastAsia="仿宋" w:hAnsi="仿宋" w:hint="eastAsia"/>
            <w:noProof/>
            <w:sz w:val="28"/>
            <w:szCs w:val="28"/>
          </w:rPr>
          <w:t>八、</w:t>
        </w:r>
        <w:r w:rsidRPr="00FD3CC1">
          <w:rPr>
            <w:rStyle w:val="Hyperlink"/>
            <w:rFonts w:ascii="仿宋" w:eastAsia="仿宋" w:hAnsi="仿宋" w:hint="eastAsia"/>
            <w:bCs/>
            <w:noProof/>
            <w:sz w:val="28"/>
            <w:szCs w:val="28"/>
          </w:rPr>
          <w:t>政府性基金预算支出决算情况说明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AE2093" w:rsidRPr="00FD3CC1" w:rsidRDefault="00AE2093" w:rsidP="00190C53">
      <w:pPr>
        <w:pStyle w:val="TOC2"/>
        <w:ind w:left="31680"/>
        <w:rPr>
          <w:rFonts w:ascii="仿宋" w:eastAsia="仿宋" w:hAnsi="仿宋"/>
          <w:noProof/>
          <w:sz w:val="28"/>
          <w:szCs w:val="28"/>
        </w:rPr>
      </w:pPr>
      <w:hyperlink w:anchor="_Toc15396611" w:history="1">
        <w:r w:rsidRPr="00FD3CC1">
          <w:rPr>
            <w:rStyle w:val="Hyperlink"/>
            <w:rFonts w:ascii="仿宋" w:eastAsia="仿宋" w:hAnsi="仿宋" w:hint="eastAsia"/>
            <w:bCs/>
            <w:noProof/>
            <w:sz w:val="28"/>
            <w:szCs w:val="28"/>
          </w:rPr>
          <w:t>九、</w:t>
        </w:r>
        <w:r w:rsidRPr="00FD3CC1">
          <w:rPr>
            <w:rStyle w:val="Hyperlink"/>
            <w:rFonts w:ascii="仿宋" w:eastAsia="仿宋" w:hAnsi="仿宋"/>
            <w:noProof/>
            <w:sz w:val="28"/>
            <w:szCs w:val="28"/>
          </w:rPr>
          <w:t xml:space="preserve"> </w:t>
        </w:r>
        <w:r w:rsidRPr="00FD3CC1">
          <w:rPr>
            <w:rStyle w:val="Hyperlink"/>
            <w:rFonts w:ascii="仿宋" w:eastAsia="仿宋" w:hAnsi="仿宋" w:hint="eastAsia"/>
            <w:noProof/>
            <w:sz w:val="28"/>
            <w:szCs w:val="28"/>
          </w:rPr>
          <w:t>国</w:t>
        </w:r>
        <w:r w:rsidRPr="00FD3CC1">
          <w:rPr>
            <w:rStyle w:val="Hyperlink"/>
            <w:rFonts w:ascii="仿宋" w:eastAsia="仿宋" w:hAnsi="仿宋" w:hint="eastAsia"/>
            <w:bCs/>
            <w:noProof/>
            <w:sz w:val="28"/>
            <w:szCs w:val="28"/>
          </w:rPr>
          <w:t>有资本经营预算支出决算情况说明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AE2093" w:rsidRPr="00FD3CC1" w:rsidRDefault="00AE2093" w:rsidP="00951EB7">
      <w:pPr>
        <w:pStyle w:val="TOC2"/>
        <w:ind w:leftChars="0"/>
        <w:rPr>
          <w:rFonts w:ascii="仿宋" w:eastAsia="仿宋" w:hAnsi="仿宋"/>
          <w:noProof/>
          <w:sz w:val="28"/>
          <w:szCs w:val="28"/>
        </w:rPr>
      </w:pPr>
      <w:hyperlink w:anchor="_Toc15396611" w:history="1">
        <w:r>
          <w:rPr>
            <w:rStyle w:val="Hyperlink"/>
            <w:rFonts w:ascii="仿宋" w:eastAsia="仿宋" w:hAnsi="仿宋" w:hint="eastAsia"/>
            <w:bCs/>
            <w:noProof/>
            <w:sz w:val="28"/>
            <w:szCs w:val="28"/>
          </w:rPr>
          <w:t>十</w:t>
        </w:r>
        <w:r w:rsidRPr="00FD3CC1">
          <w:rPr>
            <w:rStyle w:val="Hyperlink"/>
            <w:rFonts w:ascii="仿宋" w:eastAsia="仿宋" w:hAnsi="仿宋" w:hint="eastAsia"/>
            <w:bCs/>
            <w:noProof/>
            <w:sz w:val="28"/>
            <w:szCs w:val="28"/>
          </w:rPr>
          <w:t>、</w:t>
        </w:r>
      </w:hyperlink>
      <w:hyperlink w:anchor="_Toc15396612" w:history="1">
        <w:r w:rsidRPr="00FD3CC1">
          <w:rPr>
            <w:rStyle w:val="Hyperlink"/>
            <w:rFonts w:ascii="仿宋" w:eastAsia="仿宋" w:hAnsi="仿宋" w:hint="eastAsia"/>
            <w:bCs/>
            <w:noProof/>
            <w:sz w:val="28"/>
            <w:szCs w:val="28"/>
          </w:rPr>
          <w:t>其他重要事项的情况说明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AE2093" w:rsidRPr="00FD3CC1" w:rsidRDefault="00AE2093" w:rsidP="006708DD">
      <w:pPr>
        <w:pStyle w:val="TOC1"/>
      </w:pPr>
      <w:hyperlink w:anchor="_Toc15396613" w:history="1">
        <w:r w:rsidRPr="00FD3CC1">
          <w:rPr>
            <w:rStyle w:val="Hyperlink"/>
            <w:rFonts w:hint="eastAsia"/>
            <w:bCs/>
            <w:kern w:val="44"/>
          </w:rPr>
          <w:t>第三部分</w:t>
        </w:r>
        <w:r w:rsidRPr="00FD3CC1">
          <w:rPr>
            <w:rStyle w:val="Hyperlink"/>
          </w:rPr>
          <w:t xml:space="preserve"> </w:t>
        </w:r>
        <w:r w:rsidRPr="00FD3CC1">
          <w:rPr>
            <w:rStyle w:val="Hyperlink"/>
            <w:rFonts w:hint="eastAsia"/>
          </w:rPr>
          <w:t>名</w:t>
        </w:r>
        <w:r w:rsidRPr="00FD3CC1">
          <w:rPr>
            <w:rStyle w:val="Hyperlink"/>
            <w:rFonts w:hint="eastAsia"/>
            <w:bCs/>
            <w:kern w:val="44"/>
          </w:rPr>
          <w:t>词解释</w:t>
        </w:r>
        <w:r w:rsidRPr="00FD3CC1">
          <w:rPr>
            <w:webHidden/>
          </w:rPr>
          <w:tab/>
        </w:r>
        <w:r>
          <w:rPr>
            <w:webHidden/>
          </w:rPr>
          <w:t>12</w:t>
        </w:r>
      </w:hyperlink>
    </w:p>
    <w:p w:rsidR="00AE2093" w:rsidRPr="00FD3CC1" w:rsidRDefault="00AE2093" w:rsidP="006708DD">
      <w:pPr>
        <w:pStyle w:val="TOC1"/>
      </w:pPr>
      <w:hyperlink w:anchor="_Toc15396618" w:history="1">
        <w:r w:rsidRPr="00FD3CC1">
          <w:rPr>
            <w:rStyle w:val="Hyperlink"/>
            <w:rFonts w:hint="eastAsia"/>
          </w:rPr>
          <w:t>第</w:t>
        </w:r>
        <w:r>
          <w:rPr>
            <w:rStyle w:val="Hyperlink"/>
            <w:rFonts w:hint="eastAsia"/>
            <w:bCs/>
            <w:kern w:val="44"/>
          </w:rPr>
          <w:t>四</w:t>
        </w:r>
        <w:r w:rsidRPr="00FD3CC1">
          <w:rPr>
            <w:rStyle w:val="Hyperlink"/>
            <w:rFonts w:hint="eastAsia"/>
            <w:bCs/>
            <w:kern w:val="44"/>
          </w:rPr>
          <w:t>部分附表</w:t>
        </w:r>
        <w:r w:rsidRPr="00FD3CC1">
          <w:rPr>
            <w:webHidden/>
          </w:rPr>
          <w:tab/>
        </w:r>
        <w:r>
          <w:rPr>
            <w:webHidden/>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一、</w:t>
      </w:r>
      <w:hyperlink w:anchor="_Toc15396619" w:history="1">
        <w:r w:rsidRPr="00FD3CC1">
          <w:rPr>
            <w:rStyle w:val="Hyperlink"/>
            <w:rFonts w:ascii="仿宋" w:eastAsia="仿宋" w:hAnsi="仿宋" w:hint="eastAsia"/>
            <w:noProof/>
            <w:sz w:val="28"/>
            <w:szCs w:val="28"/>
          </w:rPr>
          <w:t>收入支出决算总表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二、</w:t>
      </w:r>
      <w:hyperlink w:anchor="_Toc15396620" w:history="1">
        <w:r w:rsidRPr="00FD3CC1">
          <w:rPr>
            <w:rStyle w:val="Hyperlink"/>
            <w:rFonts w:ascii="仿宋" w:eastAsia="仿宋" w:hAnsi="仿宋" w:hint="eastAsia"/>
            <w:noProof/>
            <w:sz w:val="28"/>
            <w:szCs w:val="28"/>
          </w:rPr>
          <w:t>收入总表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三、</w:t>
      </w:r>
      <w:hyperlink w:anchor="_Toc15396621" w:history="1">
        <w:r w:rsidRPr="00FD3CC1">
          <w:rPr>
            <w:rStyle w:val="Hyperlink"/>
            <w:rFonts w:ascii="仿宋" w:eastAsia="仿宋" w:hAnsi="仿宋" w:hint="eastAsia"/>
            <w:noProof/>
            <w:sz w:val="28"/>
            <w:szCs w:val="28"/>
          </w:rPr>
          <w:t>支出总表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四、</w:t>
      </w:r>
      <w:hyperlink w:anchor="_Toc15396622" w:history="1">
        <w:r w:rsidRPr="00FD3CC1">
          <w:rPr>
            <w:rStyle w:val="Hyperlink"/>
            <w:rFonts w:ascii="仿宋" w:eastAsia="仿宋" w:hAnsi="仿宋" w:hint="eastAsia"/>
            <w:noProof/>
            <w:sz w:val="28"/>
            <w:szCs w:val="28"/>
          </w:rPr>
          <w:t>财政拨款收入支出决算总表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五、</w:t>
      </w:r>
      <w:hyperlink w:anchor="_Toc15396623" w:history="1">
        <w:r w:rsidRPr="00FD3CC1">
          <w:rPr>
            <w:rFonts w:ascii="仿宋" w:eastAsia="仿宋" w:hAnsi="仿宋" w:hint="eastAsia"/>
            <w:sz w:val="28"/>
            <w:szCs w:val="28"/>
          </w:rPr>
          <w:t>财政拨款支出决算明细表（政府经济分类科目）</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六、</w:t>
      </w:r>
      <w:hyperlink w:anchor="_Toc15396624" w:history="1">
        <w:r w:rsidRPr="00FD3CC1">
          <w:rPr>
            <w:rStyle w:val="Hyperlink"/>
            <w:rFonts w:ascii="仿宋" w:eastAsia="仿宋" w:hAnsi="仿宋" w:hint="eastAsia"/>
            <w:noProof/>
            <w:sz w:val="28"/>
            <w:szCs w:val="28"/>
          </w:rPr>
          <w:t>一般公共预算财政拨款支出决算表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七、</w:t>
      </w:r>
      <w:hyperlink w:anchor="_Toc15396625" w:history="1">
        <w:r w:rsidRPr="00FD3CC1">
          <w:rPr>
            <w:rStyle w:val="Hyperlink"/>
            <w:rFonts w:ascii="仿宋" w:eastAsia="仿宋" w:hAnsi="仿宋" w:hint="eastAsia"/>
            <w:noProof/>
            <w:sz w:val="28"/>
            <w:szCs w:val="28"/>
          </w:rPr>
          <w:t>一般公共预算财政拨款支出决算明细表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八、</w:t>
      </w:r>
      <w:hyperlink w:anchor="_Toc15396626" w:history="1">
        <w:r w:rsidRPr="00FD3CC1">
          <w:rPr>
            <w:rStyle w:val="Hyperlink"/>
            <w:rFonts w:ascii="仿宋" w:eastAsia="仿宋" w:hAnsi="仿宋" w:hint="eastAsia"/>
            <w:noProof/>
            <w:sz w:val="28"/>
            <w:szCs w:val="28"/>
          </w:rPr>
          <w:t>一般公共预算财政拨款基本支出决算表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九、</w:t>
      </w:r>
      <w:hyperlink w:anchor="_Toc15396627" w:history="1">
        <w:r w:rsidRPr="00FD3CC1">
          <w:rPr>
            <w:rStyle w:val="Hyperlink"/>
            <w:rFonts w:ascii="仿宋" w:eastAsia="仿宋" w:hAnsi="仿宋" w:hint="eastAsia"/>
            <w:noProof/>
            <w:sz w:val="28"/>
            <w:szCs w:val="28"/>
          </w:rPr>
          <w:t>一般公共预算财政拨款项目支出决算表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十、</w:t>
      </w:r>
      <w:hyperlink w:anchor="_Toc15396628" w:history="1">
        <w:r w:rsidRPr="00FD3CC1">
          <w:rPr>
            <w:rStyle w:val="Hyperlink"/>
            <w:rFonts w:ascii="仿宋" w:eastAsia="仿宋" w:hAnsi="仿宋" w:hint="eastAsia"/>
            <w:noProof/>
            <w:sz w:val="28"/>
            <w:szCs w:val="28"/>
          </w:rPr>
          <w:t>一般公共预算财政拨款“三公”经费支出决算表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十一、</w:t>
      </w:r>
      <w:hyperlink w:anchor="_Toc15396629" w:history="1">
        <w:r w:rsidRPr="00FD3CC1">
          <w:rPr>
            <w:rStyle w:val="Hyperlink"/>
            <w:rFonts w:ascii="仿宋" w:eastAsia="仿宋" w:hAnsi="仿宋" w:hint="eastAsia"/>
            <w:noProof/>
            <w:sz w:val="28"/>
            <w:szCs w:val="28"/>
          </w:rPr>
          <w:t>政府性基金预算财政拨款收入支出决算表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8"/>
          <w:szCs w:val="28"/>
        </w:rPr>
      </w:pPr>
      <w:r w:rsidRPr="00FD3CC1">
        <w:rPr>
          <w:rFonts w:ascii="仿宋" w:eastAsia="仿宋" w:hAnsi="仿宋" w:hint="eastAsia"/>
          <w:sz w:val="28"/>
          <w:szCs w:val="28"/>
        </w:rPr>
        <w:t>十二、</w:t>
      </w:r>
      <w:hyperlink w:anchor="_Toc15396630" w:history="1">
        <w:r w:rsidRPr="00FD3CC1">
          <w:rPr>
            <w:rStyle w:val="Hyperlink"/>
            <w:rFonts w:ascii="仿宋" w:eastAsia="仿宋" w:hAnsi="仿宋" w:hint="eastAsia"/>
            <w:noProof/>
            <w:sz w:val="28"/>
            <w:szCs w:val="28"/>
          </w:rPr>
          <w:t>政府性基金预算财政拨款“三公”经费支出决算表</w:t>
        </w:r>
        <w:r>
          <w:rPr>
            <w:rStyle w:val="Hyperlink"/>
            <w:rFonts w:ascii="仿宋" w:eastAsia="仿宋" w:hAnsi="仿宋"/>
            <w:noProof/>
            <w:sz w:val="28"/>
            <w:szCs w:val="28"/>
          </w:rPr>
          <w:t>... .</w:t>
        </w:r>
        <w:r>
          <w:rPr>
            <w:rFonts w:ascii="仿宋" w:eastAsia="仿宋" w:hAnsi="仿宋"/>
            <w:noProof/>
            <w:webHidden/>
            <w:sz w:val="28"/>
            <w:szCs w:val="28"/>
          </w:rPr>
          <w:t>15</w:t>
        </w:r>
      </w:hyperlink>
    </w:p>
    <w:p w:rsidR="00AE2093" w:rsidRPr="00FD3CC1" w:rsidRDefault="00AE2093" w:rsidP="00190C53">
      <w:pPr>
        <w:pStyle w:val="TOC2"/>
        <w:ind w:left="31680"/>
        <w:rPr>
          <w:rFonts w:ascii="仿宋" w:eastAsia="仿宋" w:hAnsi="仿宋"/>
          <w:noProof/>
          <w:sz w:val="24"/>
        </w:rPr>
      </w:pPr>
      <w:r w:rsidRPr="00FD3CC1">
        <w:rPr>
          <w:rFonts w:ascii="仿宋" w:eastAsia="仿宋" w:hAnsi="仿宋" w:hint="eastAsia"/>
          <w:sz w:val="28"/>
          <w:szCs w:val="28"/>
        </w:rPr>
        <w:t>十三、</w:t>
      </w:r>
      <w:hyperlink w:anchor="_Toc15396631" w:history="1">
        <w:r w:rsidRPr="00FD3CC1">
          <w:rPr>
            <w:rStyle w:val="Hyperlink"/>
            <w:rFonts w:ascii="仿宋" w:eastAsia="仿宋" w:hAnsi="仿宋" w:hint="eastAsia"/>
            <w:noProof/>
            <w:sz w:val="28"/>
            <w:szCs w:val="28"/>
          </w:rPr>
          <w:t>国有资本经营预算支出决算表</w:t>
        </w:r>
        <w:r w:rsidRPr="00FD3CC1">
          <w:rPr>
            <w:rFonts w:ascii="仿宋" w:eastAsia="仿宋" w:hAnsi="仿宋"/>
            <w:noProof/>
            <w:webHidden/>
            <w:sz w:val="28"/>
            <w:szCs w:val="28"/>
          </w:rPr>
          <w:tab/>
        </w:r>
        <w:r>
          <w:rPr>
            <w:rFonts w:ascii="仿宋" w:eastAsia="仿宋" w:hAnsi="仿宋"/>
            <w:noProof/>
            <w:webHidden/>
            <w:sz w:val="28"/>
            <w:szCs w:val="28"/>
          </w:rPr>
          <w:t>15</w:t>
        </w:r>
      </w:hyperlink>
    </w:p>
    <w:p w:rsidR="00AE2093" w:rsidRDefault="00AE2093" w:rsidP="00220536">
      <w:pPr>
        <w:pStyle w:val="Heading1"/>
        <w:jc w:val="center"/>
        <w:rPr>
          <w:rFonts w:ascii="仿宋" w:eastAsia="仿宋" w:hAnsi="仿宋"/>
          <w:color w:val="000000"/>
          <w:sz w:val="24"/>
        </w:rPr>
      </w:pPr>
      <w:r w:rsidRPr="00FD3CC1">
        <w:rPr>
          <w:rFonts w:ascii="黑体" w:eastAsia="黑体" w:hAnsi="黑体"/>
          <w:color w:val="000000"/>
          <w:sz w:val="48"/>
          <w:szCs w:val="48"/>
        </w:rPr>
        <w:fldChar w:fldCharType="end"/>
      </w:r>
    </w:p>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Default="00AE2093" w:rsidP="006708DD"/>
    <w:p w:rsidR="00AE2093" w:rsidRPr="006708DD" w:rsidRDefault="00AE2093" w:rsidP="006708DD"/>
    <w:p w:rsidR="00AE2093" w:rsidRPr="00622830" w:rsidRDefault="00AE2093" w:rsidP="00220536">
      <w:pPr>
        <w:pStyle w:val="Heading1"/>
        <w:jc w:val="center"/>
        <w:rPr>
          <w:rStyle w:val="Heading1Char"/>
          <w:rFonts w:ascii="黑体" w:eastAsia="黑体" w:hAnsi="黑体"/>
          <w:b/>
        </w:rPr>
      </w:pPr>
      <w:r w:rsidRPr="00622830">
        <w:rPr>
          <w:rFonts w:ascii="黑体" w:eastAsia="黑体" w:hAnsi="黑体" w:hint="eastAsia"/>
          <w:b w:val="0"/>
        </w:rPr>
        <w:t>第一部分</w:t>
      </w:r>
      <w:r w:rsidRPr="00622830">
        <w:rPr>
          <w:rFonts w:ascii="黑体" w:eastAsia="黑体" w:hAnsi="黑体"/>
          <w:b w:val="0"/>
        </w:rPr>
        <w:t xml:space="preserve"> </w:t>
      </w:r>
      <w:r w:rsidRPr="00622830">
        <w:rPr>
          <w:rStyle w:val="Heading1Char"/>
          <w:rFonts w:ascii="黑体" w:eastAsia="黑体" w:hAnsi="黑体" w:hint="eastAsia"/>
        </w:rPr>
        <w:t>部门概况</w:t>
      </w:r>
      <w:bookmarkEnd w:id="12"/>
      <w:bookmarkEnd w:id="13"/>
    </w:p>
    <w:p w:rsidR="00AE2093" w:rsidRPr="00CE49DA" w:rsidRDefault="00AE2093">
      <w:pPr>
        <w:widowControl/>
        <w:jc w:val="left"/>
        <w:rPr>
          <w:rFonts w:ascii="黑体" w:eastAsia="黑体"/>
          <w:color w:val="000000"/>
          <w:sz w:val="32"/>
          <w:szCs w:val="32"/>
        </w:rPr>
      </w:pPr>
    </w:p>
    <w:p w:rsidR="00AE2093" w:rsidRPr="00CE49DA" w:rsidRDefault="00AE2093" w:rsidP="00971997">
      <w:pPr>
        <w:pStyle w:val="Heading2"/>
        <w:rPr>
          <w:rStyle w:val="Heading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Heading2Char"/>
          <w:rFonts w:ascii="黑体" w:eastAsia="黑体" w:hAnsi="黑体" w:hint="eastAsia"/>
        </w:rPr>
        <w:t>本职能及主要工作</w:t>
      </w:r>
      <w:bookmarkEnd w:id="14"/>
      <w:bookmarkEnd w:id="15"/>
    </w:p>
    <w:p w:rsidR="00AE2093" w:rsidRPr="00951EB7" w:rsidRDefault="00AE2093" w:rsidP="00190C53">
      <w:pPr>
        <w:pStyle w:val="BodyText"/>
        <w:adjustRightInd w:val="0"/>
        <w:snapToGrid w:val="0"/>
        <w:spacing w:before="93" w:line="600" w:lineRule="exact"/>
        <w:ind w:firstLineChars="210" w:firstLine="31680"/>
        <w:outlineLvl w:val="2"/>
        <w:rPr>
          <w:rStyle w:val="font71"/>
          <w:rFonts w:ascii="仿宋_GB2312" w:eastAsia="仿宋_GB2312"/>
          <w:kern w:val="2"/>
          <w:sz w:val="32"/>
          <w:szCs w:val="32"/>
        </w:rPr>
      </w:pPr>
      <w:bookmarkStart w:id="16" w:name="_Toc15377198"/>
      <w:bookmarkStart w:id="17" w:name="_Toc15378445"/>
      <w:r w:rsidRPr="00951EB7">
        <w:rPr>
          <w:rStyle w:val="font71"/>
          <w:rFonts w:ascii="仿宋_GB2312" w:eastAsia="仿宋_GB2312" w:hint="eastAsia"/>
          <w:kern w:val="2"/>
          <w:sz w:val="32"/>
          <w:szCs w:val="32"/>
        </w:rPr>
        <w:t>（一）主要职能。</w:t>
      </w:r>
      <w:bookmarkEnd w:id="16"/>
      <w:bookmarkEnd w:id="17"/>
    </w:p>
    <w:p w:rsidR="00AE2093" w:rsidRPr="003F4F19" w:rsidRDefault="00AE2093" w:rsidP="00556F3F">
      <w:pPr>
        <w:ind w:firstLineChars="200" w:firstLine="31680"/>
        <w:rPr>
          <w:rStyle w:val="font71"/>
          <w:rFonts w:ascii="仿宋_GB2312" w:eastAsia="仿宋_GB2312"/>
          <w:sz w:val="32"/>
          <w:szCs w:val="32"/>
        </w:rPr>
      </w:pPr>
      <w:bookmarkStart w:id="18" w:name="_Toc15377199"/>
      <w:bookmarkStart w:id="19" w:name="_Toc15378446"/>
      <w:r w:rsidRPr="003F4F19">
        <w:rPr>
          <w:rStyle w:val="font71"/>
          <w:rFonts w:ascii="仿宋_GB2312" w:eastAsia="仿宋_GB2312" w:hint="eastAsia"/>
          <w:sz w:val="32"/>
          <w:szCs w:val="32"/>
        </w:rPr>
        <w:t>接待来访群众，整理、分析信访信息和社情民意，负责进驻职能部门接访室和全市民情观察员的管理和服务工作。</w:t>
      </w:r>
    </w:p>
    <w:p w:rsidR="00AE2093" w:rsidRDefault="00AE2093" w:rsidP="00556F3F">
      <w:pPr>
        <w:pStyle w:val="BodyText"/>
        <w:adjustRightInd w:val="0"/>
        <w:snapToGrid w:val="0"/>
        <w:spacing w:before="93" w:line="600" w:lineRule="exact"/>
        <w:ind w:firstLineChars="210" w:firstLine="31680"/>
        <w:outlineLvl w:val="2"/>
        <w:rPr>
          <w:rFonts w:ascii="仿宋" w:eastAsia="仿宋" w:hAnsi="仿宋"/>
          <w:bCs/>
          <w:sz w:val="32"/>
          <w:szCs w:val="32"/>
        </w:rPr>
      </w:pPr>
      <w:r w:rsidRPr="00951EB7">
        <w:rPr>
          <w:rFonts w:ascii="仿宋" w:eastAsia="仿宋" w:hAnsi="仿宋" w:hint="eastAsia"/>
          <w:bCs/>
          <w:sz w:val="32"/>
          <w:szCs w:val="32"/>
        </w:rPr>
        <w:t>（二）</w:t>
      </w:r>
      <w:r w:rsidRPr="00951EB7">
        <w:rPr>
          <w:rFonts w:ascii="仿宋" w:eastAsia="仿宋" w:hAnsi="仿宋"/>
          <w:bCs/>
          <w:sz w:val="32"/>
          <w:szCs w:val="32"/>
        </w:rPr>
        <w:t>2019</w:t>
      </w:r>
      <w:r w:rsidRPr="00951EB7">
        <w:rPr>
          <w:rFonts w:ascii="仿宋" w:eastAsia="仿宋" w:hAnsi="仿宋" w:hint="eastAsia"/>
          <w:bCs/>
          <w:sz w:val="32"/>
          <w:szCs w:val="32"/>
        </w:rPr>
        <w:t>年重点工作完成情况。</w:t>
      </w:r>
      <w:bookmarkStart w:id="20" w:name="_Toc15377200"/>
      <w:bookmarkStart w:id="21" w:name="_Toc15396601"/>
      <w:bookmarkEnd w:id="18"/>
      <w:bookmarkEnd w:id="19"/>
    </w:p>
    <w:p w:rsidR="00AE2093" w:rsidRPr="00951EB7" w:rsidRDefault="00AE2093" w:rsidP="00190C53">
      <w:pPr>
        <w:pStyle w:val="BodyText"/>
        <w:adjustRightInd w:val="0"/>
        <w:snapToGrid w:val="0"/>
        <w:spacing w:before="93" w:line="600" w:lineRule="exact"/>
        <w:ind w:firstLineChars="210" w:firstLine="31680"/>
        <w:outlineLvl w:val="2"/>
        <w:rPr>
          <w:rFonts w:ascii="仿宋" w:eastAsia="仿宋" w:hAnsi="仿宋"/>
          <w:bCs/>
          <w:sz w:val="32"/>
          <w:szCs w:val="32"/>
        </w:rPr>
      </w:pPr>
      <w:r w:rsidRPr="00951EB7">
        <w:rPr>
          <w:rFonts w:ascii="仿宋" w:eastAsia="仿宋" w:hAnsi="仿宋"/>
        </w:rPr>
        <w:t>2019</w:t>
      </w:r>
      <w:r w:rsidRPr="00951EB7">
        <w:rPr>
          <w:rFonts w:ascii="仿宋" w:eastAsia="仿宋" w:hAnsi="仿宋" w:hint="eastAsia"/>
        </w:rPr>
        <w:t>年，乐山市群众来访接待中心在乐山市信访局的领导下，依据自身宗旨和业务范围，认真履行工作职责：</w:t>
      </w:r>
      <w:r w:rsidRPr="00951EB7">
        <w:rPr>
          <w:rFonts w:ascii="仿宋" w:eastAsia="仿宋" w:hAnsi="仿宋"/>
        </w:rPr>
        <w:t xml:space="preserve"> </w:t>
      </w:r>
      <w:r w:rsidRPr="00951EB7">
        <w:rPr>
          <w:rFonts w:ascii="仿宋" w:eastAsia="仿宋" w:hAnsi="仿宋" w:hint="eastAsia"/>
        </w:rPr>
        <w:t>一、完成的主要工作。</w:t>
      </w:r>
      <w:r w:rsidRPr="00951EB7">
        <w:rPr>
          <w:rFonts w:ascii="仿宋" w:eastAsia="仿宋" w:hAnsi="仿宋"/>
        </w:rPr>
        <w:t>1.</w:t>
      </w:r>
      <w:r w:rsidRPr="00951EB7">
        <w:rPr>
          <w:rFonts w:ascii="仿宋" w:eastAsia="仿宋" w:hAnsi="仿宋" w:hint="eastAsia"/>
        </w:rPr>
        <w:t>接待群众来访。中心及市委、市政府接访点工作人员均能履职尽责，认真做好全市群众到市上访工作，做到有访必接、及时处置，维护了群众合法权益和信访秩序；</w:t>
      </w:r>
      <w:r w:rsidRPr="00951EB7">
        <w:rPr>
          <w:rFonts w:ascii="仿宋" w:eastAsia="仿宋" w:hAnsi="仿宋"/>
        </w:rPr>
        <w:t>2.</w:t>
      </w:r>
      <w:r w:rsidRPr="00951EB7">
        <w:rPr>
          <w:rFonts w:ascii="仿宋" w:eastAsia="仿宋" w:hAnsi="仿宋" w:hint="eastAsia"/>
        </w:rPr>
        <w:t>做好市领导接访服务工作。配合局机关接访科做好每周的“市领导接访日”工作，全程参与市领导接访的前期准备、协调联络，认真做好“市领导接访日”接访、分流和处置工作；</w:t>
      </w:r>
      <w:r w:rsidRPr="00951EB7">
        <w:rPr>
          <w:rFonts w:ascii="仿宋" w:eastAsia="仿宋" w:hAnsi="仿宋"/>
        </w:rPr>
        <w:t>3.</w:t>
      </w:r>
      <w:r w:rsidRPr="00951EB7">
        <w:rPr>
          <w:rFonts w:ascii="仿宋" w:eastAsia="仿宋" w:hAnsi="仿宋" w:hint="eastAsia"/>
        </w:rPr>
        <w:t>加强中心管理。制定相应的工作规程，加强与进驻部门的联系，加大对进驻部门的服务力度，提高了办理信访事项规范性和时效性；</w:t>
      </w:r>
      <w:r w:rsidRPr="00951EB7">
        <w:rPr>
          <w:rFonts w:ascii="仿宋" w:eastAsia="仿宋" w:hAnsi="仿宋"/>
        </w:rPr>
        <w:t>4.</w:t>
      </w:r>
      <w:r w:rsidRPr="00951EB7">
        <w:rPr>
          <w:rFonts w:ascii="仿宋" w:eastAsia="仿宋" w:hAnsi="仿宋" w:hint="eastAsia"/>
        </w:rPr>
        <w:t>加强对各县（市、区）参与市领导接访值班的检查指导，较好了维护了“市领导接访日”信访秩序，起到了岗位练兵和交流促进效果。</w:t>
      </w:r>
    </w:p>
    <w:p w:rsidR="00AE2093" w:rsidRPr="00CE49DA" w:rsidRDefault="00AE2093" w:rsidP="00190C53">
      <w:pPr>
        <w:pStyle w:val="Heading2"/>
        <w:ind w:firstLineChars="200" w:firstLine="31680"/>
        <w:rPr>
          <w:rStyle w:val="Heading2Char"/>
        </w:rPr>
      </w:pPr>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Heading2Char"/>
          <w:rFonts w:ascii="黑体" w:eastAsia="黑体" w:hAnsi="黑体" w:hint="eastAsia"/>
        </w:rPr>
        <w:t>构设置</w:t>
      </w:r>
      <w:bookmarkEnd w:id="20"/>
      <w:bookmarkEnd w:id="21"/>
    </w:p>
    <w:p w:rsidR="00AE2093" w:rsidRDefault="00AE2093" w:rsidP="00190C53">
      <w:pPr>
        <w:ind w:firstLineChars="250" w:firstLine="31680"/>
        <w:rPr>
          <w:rFonts w:ascii="仿宋" w:eastAsia="仿宋" w:hAnsi="仿宋"/>
          <w:color w:val="000000"/>
          <w:sz w:val="32"/>
          <w:szCs w:val="32"/>
        </w:rPr>
      </w:pPr>
      <w:r>
        <w:rPr>
          <w:rFonts w:ascii="仿宋" w:eastAsia="仿宋" w:hAnsi="仿宋" w:hint="eastAsia"/>
          <w:color w:val="000000"/>
          <w:sz w:val="32"/>
          <w:szCs w:val="32"/>
        </w:rPr>
        <w:t>乐山市群众来访接待中心</w:t>
      </w:r>
      <w:r>
        <w:rPr>
          <w:rFonts w:ascii="仿宋" w:eastAsia="仿宋" w:hAnsi="仿宋" w:hint="eastAsia"/>
          <w:sz w:val="32"/>
          <w:szCs w:val="32"/>
        </w:rPr>
        <w:t>为财政全额拨款事业单位，</w:t>
      </w:r>
      <w:r w:rsidRPr="00CE49DA">
        <w:rPr>
          <w:rFonts w:ascii="仿宋" w:eastAsia="仿宋" w:hAnsi="仿宋" w:hint="eastAsia"/>
          <w:color w:val="000000"/>
          <w:sz w:val="32"/>
          <w:szCs w:val="32"/>
        </w:rPr>
        <w:t>纳入</w:t>
      </w:r>
      <w:r>
        <w:rPr>
          <w:rFonts w:ascii="仿宋" w:eastAsia="仿宋" w:hAnsi="仿宋" w:hint="eastAsia"/>
          <w:sz w:val="32"/>
          <w:szCs w:val="32"/>
        </w:rPr>
        <w:t>乐山市信访局</w:t>
      </w:r>
      <w:r w:rsidRPr="00CE49DA">
        <w:rPr>
          <w:rFonts w:ascii="仿宋" w:eastAsia="仿宋" w:hAnsi="仿宋"/>
          <w:color w:val="000000"/>
          <w:sz w:val="32"/>
          <w:szCs w:val="32"/>
        </w:rPr>
        <w:t>201</w:t>
      </w:r>
      <w:r>
        <w:rPr>
          <w:rFonts w:ascii="仿宋" w:eastAsia="仿宋" w:hAnsi="仿宋"/>
          <w:color w:val="000000"/>
          <w:sz w:val="32"/>
          <w:szCs w:val="32"/>
        </w:rPr>
        <w:t>9</w:t>
      </w:r>
      <w:r>
        <w:rPr>
          <w:rFonts w:ascii="仿宋" w:eastAsia="仿宋" w:hAnsi="仿宋" w:hint="eastAsia"/>
          <w:color w:val="000000"/>
          <w:sz w:val="32"/>
          <w:szCs w:val="32"/>
        </w:rPr>
        <w:t>年度部门决算编制范围的二级预算单位。</w:t>
      </w:r>
    </w:p>
    <w:p w:rsidR="00AE2093" w:rsidRDefault="00AE2093" w:rsidP="00190C53">
      <w:pPr>
        <w:pStyle w:val="BodyText"/>
        <w:adjustRightInd w:val="0"/>
        <w:snapToGrid w:val="0"/>
        <w:spacing w:before="93" w:line="600" w:lineRule="exact"/>
        <w:ind w:firstLineChars="210" w:firstLine="31680"/>
        <w:rPr>
          <w:rFonts w:ascii="仿宋" w:eastAsia="仿宋" w:hAnsi="仿宋"/>
          <w:color w:val="000000"/>
          <w:sz w:val="32"/>
          <w:szCs w:val="32"/>
        </w:rPr>
      </w:pPr>
    </w:p>
    <w:p w:rsidR="00AE2093" w:rsidRDefault="00AE2093" w:rsidP="00622830">
      <w:pPr>
        <w:pStyle w:val="Heading1"/>
        <w:ind w:right="440"/>
        <w:jc w:val="right"/>
        <w:rPr>
          <w:rFonts w:ascii="黑体" w:eastAsia="黑体" w:hAnsi="黑体"/>
          <w:b w:val="0"/>
          <w:color w:val="000000"/>
        </w:rPr>
      </w:pPr>
      <w:bookmarkStart w:id="22" w:name="_Toc15377204"/>
      <w:bookmarkStart w:id="23" w:name="_Toc15396602"/>
    </w:p>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Default="00AE2093" w:rsidP="00951EB7"/>
    <w:p w:rsidR="00AE2093" w:rsidRPr="00951EB7" w:rsidRDefault="00AE2093" w:rsidP="00951EB7"/>
    <w:p w:rsidR="00AE2093" w:rsidRDefault="00AE2093" w:rsidP="00622830">
      <w:pPr>
        <w:pStyle w:val="Heading1"/>
        <w:ind w:right="440"/>
        <w:jc w:val="right"/>
        <w:rPr>
          <w:rStyle w:val="Heading1Char"/>
          <w:rFonts w:ascii="黑体" w:eastAsia="黑体" w:hAnsi="黑体"/>
        </w:rPr>
      </w:pPr>
      <w:r w:rsidRPr="00065F8F">
        <w:rPr>
          <w:rFonts w:ascii="黑体" w:eastAsia="黑体" w:hAnsi="黑体" w:hint="eastAsia"/>
          <w:b w:val="0"/>
          <w:color w:val="000000"/>
        </w:rPr>
        <w:t>第二部分</w:t>
      </w:r>
      <w:r w:rsidRPr="00065F8F">
        <w:rPr>
          <w:rStyle w:val="Heading1Char"/>
          <w:rFonts w:ascii="黑体" w:eastAsia="黑体" w:hAnsi="黑体"/>
        </w:rPr>
        <w:t>201</w:t>
      </w:r>
      <w:r>
        <w:rPr>
          <w:rStyle w:val="Heading1Char"/>
          <w:rFonts w:ascii="黑体" w:eastAsia="黑体" w:hAnsi="黑体"/>
        </w:rPr>
        <w:t>9</w:t>
      </w:r>
      <w:r w:rsidRPr="00065F8F">
        <w:rPr>
          <w:rStyle w:val="Heading1Char"/>
          <w:rFonts w:ascii="黑体" w:eastAsia="黑体" w:hAnsi="黑体" w:hint="eastAsia"/>
        </w:rPr>
        <w:t>年度部门决算情况说明</w:t>
      </w:r>
      <w:bookmarkEnd w:id="22"/>
      <w:bookmarkEnd w:id="23"/>
    </w:p>
    <w:p w:rsidR="00AE2093" w:rsidRPr="007127B7" w:rsidRDefault="00AE2093" w:rsidP="007127B7"/>
    <w:p w:rsidR="00AE2093" w:rsidRPr="000C3467" w:rsidRDefault="00AE2093">
      <w:pPr>
        <w:pStyle w:val="ListParagraph"/>
        <w:numPr>
          <w:ilvl w:val="0"/>
          <w:numId w:val="2"/>
        </w:numPr>
        <w:spacing w:line="600" w:lineRule="exact"/>
        <w:ind w:firstLineChars="0"/>
        <w:outlineLvl w:val="1"/>
        <w:rPr>
          <w:rStyle w:val="Heading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Heading2Char"/>
          <w:rFonts w:ascii="黑体" w:eastAsia="黑体" w:hAnsi="黑体" w:hint="eastAsia"/>
          <w:b w:val="0"/>
        </w:rPr>
        <w:t>入支出决算总体情况说明</w:t>
      </w:r>
      <w:bookmarkEnd w:id="24"/>
      <w:bookmarkEnd w:id="25"/>
    </w:p>
    <w:p w:rsidR="00AE2093" w:rsidRDefault="00AE2093" w:rsidP="00190C53">
      <w:pPr>
        <w:spacing w:line="600" w:lineRule="exact"/>
        <w:ind w:firstLineChars="200" w:firstLine="31680"/>
        <w:rPr>
          <w:rFonts w:ascii="仿宋" w:eastAsia="仿宋" w:hAnsi="仿宋"/>
          <w:color w:val="FF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年度收、支总计</w:t>
      </w:r>
      <w:r>
        <w:rPr>
          <w:rFonts w:ascii="仿宋" w:eastAsia="仿宋" w:hAnsi="仿宋"/>
          <w:color w:val="000000"/>
          <w:sz w:val="32"/>
          <w:szCs w:val="32"/>
        </w:rPr>
        <w:t>122.45</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年相比</w:t>
      </w:r>
      <w:r>
        <w:rPr>
          <w:rFonts w:ascii="仿宋" w:eastAsia="仿宋" w:hAnsi="仿宋" w:hint="eastAsia"/>
          <w:color w:val="000000"/>
          <w:sz w:val="32"/>
          <w:szCs w:val="32"/>
        </w:rPr>
        <w:t>（</w:t>
      </w:r>
      <w:r>
        <w:rPr>
          <w:rFonts w:ascii="仿宋" w:eastAsia="仿宋" w:hAnsi="仿宋"/>
          <w:color w:val="000000"/>
          <w:sz w:val="32"/>
          <w:szCs w:val="32"/>
        </w:rPr>
        <w:t>120.49</w:t>
      </w:r>
      <w:r>
        <w:rPr>
          <w:rFonts w:ascii="仿宋" w:eastAsia="仿宋" w:hAnsi="仿宋" w:hint="eastAsia"/>
          <w:color w:val="000000"/>
          <w:sz w:val="32"/>
          <w:szCs w:val="32"/>
        </w:rPr>
        <w:t>）</w:t>
      </w:r>
      <w:r w:rsidRPr="00CE49DA">
        <w:rPr>
          <w:rFonts w:ascii="仿宋" w:eastAsia="仿宋" w:hAnsi="仿宋" w:hint="eastAsia"/>
          <w:color w:val="000000"/>
          <w:sz w:val="32"/>
          <w:szCs w:val="32"/>
        </w:rPr>
        <w:t>，收</w:t>
      </w:r>
      <w:r>
        <w:rPr>
          <w:rFonts w:ascii="仿宋" w:eastAsia="仿宋" w:hAnsi="仿宋" w:hint="eastAsia"/>
          <w:color w:val="000000"/>
          <w:sz w:val="32"/>
          <w:szCs w:val="32"/>
        </w:rPr>
        <w:t>入</w:t>
      </w:r>
      <w:r w:rsidRPr="00CE49DA">
        <w:rPr>
          <w:rFonts w:ascii="仿宋" w:eastAsia="仿宋" w:hAnsi="仿宋" w:hint="eastAsia"/>
          <w:color w:val="000000"/>
          <w:sz w:val="32"/>
          <w:szCs w:val="32"/>
        </w:rPr>
        <w:t>增加</w:t>
      </w:r>
      <w:r>
        <w:rPr>
          <w:rFonts w:ascii="仿宋" w:eastAsia="仿宋" w:hAnsi="仿宋"/>
          <w:color w:val="000000"/>
          <w:sz w:val="32"/>
          <w:szCs w:val="32"/>
        </w:rPr>
        <w:t>1.96</w:t>
      </w:r>
      <w:r>
        <w:rPr>
          <w:rFonts w:ascii="仿宋" w:eastAsia="仿宋" w:hAnsi="仿宋" w:hint="eastAsia"/>
          <w:color w:val="000000"/>
          <w:sz w:val="32"/>
          <w:szCs w:val="32"/>
        </w:rPr>
        <w:t>万元</w:t>
      </w:r>
      <w:r w:rsidRPr="00CE49DA">
        <w:rPr>
          <w:rFonts w:ascii="仿宋" w:eastAsia="仿宋" w:hAnsi="仿宋" w:hint="eastAsia"/>
          <w:color w:val="000000"/>
          <w:sz w:val="32"/>
          <w:szCs w:val="32"/>
        </w:rPr>
        <w:t>、增长</w:t>
      </w:r>
      <w:r>
        <w:rPr>
          <w:rFonts w:ascii="仿宋" w:eastAsia="仿宋" w:hAnsi="仿宋"/>
          <w:color w:val="000000"/>
          <w:sz w:val="32"/>
          <w:szCs w:val="32"/>
        </w:rPr>
        <w:t>1.6</w:t>
      </w:r>
      <w:r w:rsidRPr="00CE49DA">
        <w:rPr>
          <w:rFonts w:ascii="仿宋" w:eastAsia="仿宋" w:hAnsi="仿宋"/>
          <w:color w:val="000000"/>
          <w:sz w:val="32"/>
          <w:szCs w:val="32"/>
        </w:rPr>
        <w:t>%</w:t>
      </w:r>
      <w:r>
        <w:rPr>
          <w:rFonts w:ascii="仿宋" w:eastAsia="仿宋" w:hAnsi="仿宋" w:hint="eastAsia"/>
          <w:color w:val="000000"/>
          <w:sz w:val="32"/>
          <w:szCs w:val="32"/>
        </w:rPr>
        <w:t>；</w:t>
      </w:r>
      <w:r w:rsidRPr="00CE49DA">
        <w:rPr>
          <w:rFonts w:ascii="仿宋" w:eastAsia="仿宋" w:hAnsi="仿宋" w:hint="eastAsia"/>
          <w:color w:val="000000"/>
          <w:sz w:val="32"/>
          <w:szCs w:val="32"/>
        </w:rPr>
        <w:t>支</w:t>
      </w:r>
      <w:r>
        <w:rPr>
          <w:rFonts w:ascii="仿宋" w:eastAsia="仿宋" w:hAnsi="仿宋" w:hint="eastAsia"/>
          <w:color w:val="000000"/>
          <w:sz w:val="32"/>
          <w:szCs w:val="32"/>
        </w:rPr>
        <w:t>出</w:t>
      </w:r>
      <w:r w:rsidRPr="00CE49DA">
        <w:rPr>
          <w:rFonts w:ascii="仿宋" w:eastAsia="仿宋" w:hAnsi="仿宋" w:hint="eastAsia"/>
          <w:color w:val="000000"/>
          <w:sz w:val="32"/>
          <w:szCs w:val="32"/>
        </w:rPr>
        <w:t>增加</w:t>
      </w:r>
      <w:r>
        <w:rPr>
          <w:rFonts w:ascii="仿宋" w:eastAsia="仿宋" w:hAnsi="仿宋"/>
          <w:color w:val="000000"/>
          <w:sz w:val="32"/>
          <w:szCs w:val="32"/>
        </w:rPr>
        <w:t>1.97</w:t>
      </w:r>
      <w:r w:rsidRPr="00CE49DA">
        <w:rPr>
          <w:rFonts w:ascii="仿宋" w:eastAsia="仿宋" w:hAnsi="仿宋" w:hint="eastAsia"/>
          <w:color w:val="000000"/>
          <w:sz w:val="32"/>
          <w:szCs w:val="32"/>
        </w:rPr>
        <w:t>万元，增长</w:t>
      </w:r>
      <w:r>
        <w:rPr>
          <w:rFonts w:ascii="仿宋" w:eastAsia="仿宋" w:hAnsi="仿宋"/>
          <w:color w:val="000000"/>
          <w:sz w:val="32"/>
          <w:szCs w:val="32"/>
        </w:rPr>
        <w:t>1.6</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B246A3">
        <w:rPr>
          <w:rFonts w:ascii="仿宋_GB2312" w:eastAsia="仿宋_GB2312" w:hint="eastAsia"/>
          <w:noProof/>
          <w:color w:val="000000"/>
          <w:sz w:val="32"/>
          <w:szCs w:val="32"/>
        </w:rPr>
        <w:t>原因是：</w:t>
      </w:r>
      <w:r>
        <w:rPr>
          <w:rFonts w:ascii="仿宋_GB2312" w:eastAsia="仿宋_GB2312" w:hint="eastAsia"/>
          <w:noProof/>
          <w:color w:val="000000"/>
          <w:sz w:val="32"/>
          <w:szCs w:val="32"/>
        </w:rPr>
        <w:t>人员职务等情况变动，工资、社会保险缴费、职业年金、公积金等增加</w:t>
      </w:r>
      <w:r w:rsidRPr="00B246A3">
        <w:rPr>
          <w:rFonts w:ascii="仿宋_GB2312" w:eastAsia="仿宋_GB2312" w:hint="eastAsia"/>
          <w:noProof/>
          <w:color w:val="000000"/>
          <w:sz w:val="32"/>
          <w:szCs w:val="32"/>
        </w:rPr>
        <w:t>。</w:t>
      </w:r>
    </w:p>
    <w:p w:rsidR="00AE2093" w:rsidRDefault="00AE2093" w:rsidP="00190C53">
      <w:pPr>
        <w:spacing w:line="360" w:lineRule="auto"/>
        <w:ind w:firstLineChars="200" w:firstLine="31680"/>
        <w:rPr>
          <w:rFonts w:ascii="仿宋" w:eastAsia="仿宋" w:hAnsi="仿宋"/>
          <w:color w:val="000000"/>
          <w:sz w:val="32"/>
          <w:szCs w:val="32"/>
        </w:rPr>
      </w:pPr>
      <w:r w:rsidRPr="00EE21DB">
        <w:rPr>
          <w:rFonts w:ascii="仿宋" w:eastAsia="仿宋" w:hAnsi="仿宋"/>
          <w:noProof/>
          <w:color w:val="000000"/>
          <w:sz w:val="32"/>
          <w:szCs w:val="32"/>
        </w:rPr>
        <w:object w:dxaOrig="7642" w:dyaOrig="44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7" o:spid="_x0000_i1025" type="#_x0000_t75" style="width:378pt;height:221.25pt;visibility:visible" o:ole="">
            <v:imagedata r:id="rId7" o:title="" cropbottom="-59f"/>
            <o:lock v:ext="edit" aspectratio="f"/>
          </v:shape>
          <o:OLEObject Type="Embed" ProgID="Excel.Chart.8" ShapeID="图表 7" DrawAspect="Content" ObjectID="_1662790159" r:id="rId8"/>
        </w:object>
      </w:r>
    </w:p>
    <w:p w:rsidR="00AE2093" w:rsidRPr="00CE49DA" w:rsidRDefault="00AE2093" w:rsidP="00190C53">
      <w:pPr>
        <w:spacing w:line="360" w:lineRule="auto"/>
        <w:ind w:firstLineChars="200" w:firstLine="31680"/>
        <w:rPr>
          <w:rFonts w:ascii="仿宋" w:eastAsia="仿宋" w:hAnsi="仿宋"/>
          <w:color w:val="000000"/>
          <w:sz w:val="32"/>
          <w:szCs w:val="32"/>
        </w:rPr>
      </w:pPr>
    </w:p>
    <w:p w:rsidR="00AE2093" w:rsidRDefault="00AE2093" w:rsidP="00A237D8">
      <w:pPr>
        <w:pStyle w:val="ListParagraph"/>
        <w:numPr>
          <w:ilvl w:val="0"/>
          <w:numId w:val="2"/>
        </w:numPr>
        <w:spacing w:line="600" w:lineRule="exact"/>
        <w:ind w:firstLineChars="0"/>
        <w:outlineLvl w:val="1"/>
        <w:rPr>
          <w:rStyle w:val="Heading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Heading2Char"/>
          <w:rFonts w:ascii="黑体" w:eastAsia="黑体" w:hAnsi="黑体" w:hint="eastAsia"/>
          <w:b w:val="0"/>
        </w:rPr>
        <w:t>入决算情况说明</w:t>
      </w:r>
      <w:bookmarkEnd w:id="26"/>
      <w:bookmarkEnd w:id="27"/>
    </w:p>
    <w:p w:rsidR="00AE2093" w:rsidRPr="00ED4085" w:rsidRDefault="00AE2093" w:rsidP="00190C53">
      <w:pPr>
        <w:spacing w:line="600" w:lineRule="exact"/>
        <w:ind w:firstLineChars="200" w:firstLine="31680"/>
        <w:outlineLvl w:val="1"/>
        <w:rPr>
          <w:rFonts w:ascii="仿宋" w:eastAsia="仿宋" w:hAnsi="仿宋"/>
          <w:color w:val="000000"/>
          <w:sz w:val="32"/>
          <w:szCs w:val="32"/>
        </w:rPr>
      </w:pPr>
      <w:r w:rsidRPr="00ED4085">
        <w:rPr>
          <w:rFonts w:ascii="仿宋" w:eastAsia="仿宋" w:hAnsi="仿宋"/>
          <w:color w:val="000000"/>
          <w:sz w:val="32"/>
          <w:szCs w:val="32"/>
        </w:rPr>
        <w:t>201</w:t>
      </w:r>
      <w:r>
        <w:rPr>
          <w:rFonts w:ascii="仿宋" w:eastAsia="仿宋" w:hAnsi="仿宋"/>
          <w:color w:val="000000"/>
          <w:sz w:val="32"/>
          <w:szCs w:val="32"/>
        </w:rPr>
        <w:t>9</w:t>
      </w:r>
      <w:r w:rsidRPr="00ED4085">
        <w:rPr>
          <w:rFonts w:ascii="仿宋" w:eastAsia="仿宋" w:hAnsi="仿宋" w:hint="eastAsia"/>
          <w:color w:val="000000"/>
          <w:sz w:val="32"/>
          <w:szCs w:val="32"/>
        </w:rPr>
        <w:t>年本年收入合计</w:t>
      </w:r>
      <w:r>
        <w:rPr>
          <w:rFonts w:ascii="仿宋" w:eastAsia="仿宋" w:hAnsi="仿宋"/>
          <w:color w:val="000000"/>
          <w:sz w:val="32"/>
          <w:szCs w:val="32"/>
        </w:rPr>
        <w:t>122.29</w:t>
      </w:r>
      <w:r w:rsidRPr="00ED4085">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122.29</w:t>
      </w:r>
      <w:r w:rsidRPr="00ED4085">
        <w:rPr>
          <w:rFonts w:ascii="仿宋" w:eastAsia="仿宋" w:hAnsi="仿宋" w:hint="eastAsia"/>
          <w:color w:val="000000"/>
          <w:sz w:val="32"/>
          <w:szCs w:val="32"/>
        </w:rPr>
        <w:t>万元，占</w:t>
      </w:r>
      <w:r>
        <w:rPr>
          <w:rFonts w:ascii="仿宋" w:eastAsia="仿宋" w:hAnsi="仿宋"/>
          <w:color w:val="000000"/>
          <w:sz w:val="32"/>
          <w:szCs w:val="32"/>
        </w:rPr>
        <w:t>100</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r>
        <w:rPr>
          <w:noProof/>
        </w:rPr>
        <w:pict>
          <v:shape id="_x0000_s1026" type="#_x0000_t75" style="position:absolute;left:0;text-align:left;margin-left:61.75pt;margin-top:10.5pt;width:286.1pt;height:152.65pt;z-index:251658240;visibility:visible;mso-wrap-distance-right:9.15pt;mso-wrap-distance-bottom:.36pt">
            <v:imagedata r:id="rId9" o:title=""/>
          </v:shape>
          <o:OLEObject Type="Embed" ProgID="Excel.Chart.8" ShapeID="_x0000_s1026" DrawAspect="Content" ObjectID="_1662790160" r:id="rId10"/>
        </w:pict>
      </w: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Pr="00CE49DA" w:rsidRDefault="00AE2093" w:rsidP="00190C53">
      <w:pPr>
        <w:spacing w:line="600" w:lineRule="exact"/>
        <w:ind w:firstLineChars="200" w:firstLine="31680"/>
        <w:rPr>
          <w:rFonts w:ascii="仿宋_GB2312" w:eastAsia="仿宋_GB2312"/>
          <w:color w:val="FF0000"/>
          <w:sz w:val="32"/>
          <w:szCs w:val="32"/>
        </w:rPr>
      </w:pPr>
    </w:p>
    <w:p w:rsidR="00AE2093" w:rsidRPr="00C42709" w:rsidRDefault="00AE2093">
      <w:pPr>
        <w:pStyle w:val="ListParagraph"/>
        <w:numPr>
          <w:ilvl w:val="0"/>
          <w:numId w:val="2"/>
        </w:numPr>
        <w:spacing w:line="600" w:lineRule="exact"/>
        <w:ind w:firstLineChars="0"/>
        <w:outlineLvl w:val="1"/>
        <w:rPr>
          <w:rStyle w:val="Heading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t>支</w:t>
      </w:r>
      <w:r w:rsidRPr="00C42709">
        <w:rPr>
          <w:rStyle w:val="Heading2Char"/>
          <w:rFonts w:ascii="黑体" w:eastAsia="黑体" w:hAnsi="黑体" w:hint="eastAsia"/>
          <w:b w:val="0"/>
        </w:rPr>
        <w:t>出决算情况说明</w:t>
      </w:r>
      <w:bookmarkEnd w:id="28"/>
      <w:bookmarkEnd w:id="29"/>
    </w:p>
    <w:p w:rsidR="00AE2093" w:rsidRPr="00CE49DA" w:rsidRDefault="00AE2093">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年本年支出合计</w:t>
      </w:r>
      <w:r>
        <w:rPr>
          <w:rFonts w:ascii="仿宋" w:eastAsia="仿宋" w:hAnsi="仿宋"/>
          <w:color w:val="000000"/>
          <w:sz w:val="32"/>
          <w:szCs w:val="32"/>
        </w:rPr>
        <w:t>118.75</w:t>
      </w:r>
      <w:r w:rsidRPr="00CE49DA">
        <w:rPr>
          <w:rFonts w:ascii="仿宋" w:eastAsia="仿宋" w:hAnsi="仿宋" w:hint="eastAsia"/>
          <w:color w:val="000000"/>
          <w:sz w:val="32"/>
          <w:szCs w:val="32"/>
        </w:rPr>
        <w:t>万元，其中：基本支出</w:t>
      </w:r>
      <w:r>
        <w:rPr>
          <w:rFonts w:ascii="仿宋" w:eastAsia="仿宋" w:hAnsi="仿宋"/>
          <w:color w:val="000000"/>
          <w:sz w:val="32"/>
          <w:szCs w:val="32"/>
        </w:rPr>
        <w:t>118.75</w:t>
      </w:r>
      <w:r w:rsidRPr="00CE49DA">
        <w:rPr>
          <w:rFonts w:ascii="仿宋" w:eastAsia="仿宋" w:hAnsi="仿宋" w:hint="eastAsia"/>
          <w:color w:val="000000"/>
          <w:sz w:val="32"/>
          <w:szCs w:val="32"/>
        </w:rPr>
        <w:t>万元，占</w:t>
      </w:r>
      <w:r>
        <w:rPr>
          <w:rFonts w:ascii="仿宋" w:eastAsia="仿宋" w:hAnsi="仿宋"/>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AE2093" w:rsidRPr="00CE49DA" w:rsidRDefault="00AE2093" w:rsidP="00190C53">
      <w:pPr>
        <w:spacing w:line="600" w:lineRule="exact"/>
        <w:ind w:firstLineChars="200" w:firstLine="3168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3</w:t>
      </w:r>
      <w:r w:rsidRPr="00CE49DA">
        <w:rPr>
          <w:rFonts w:ascii="仿宋" w:eastAsia="仿宋" w:hAnsi="仿宋" w:hint="eastAsia"/>
          <w:color w:val="000000"/>
          <w:sz w:val="32"/>
          <w:szCs w:val="32"/>
        </w:rPr>
        <w:t>：支出决算结构图）（饼状图）</w:t>
      </w:r>
    </w:p>
    <w:p w:rsidR="00AE2093" w:rsidRDefault="00AE2093" w:rsidP="00190C53">
      <w:pPr>
        <w:spacing w:line="600" w:lineRule="exact"/>
        <w:ind w:firstLineChars="200" w:firstLine="31680"/>
        <w:rPr>
          <w:rFonts w:ascii="仿宋_GB2312" w:eastAsia="仿宋_GB2312"/>
          <w:color w:val="FF0000"/>
          <w:sz w:val="32"/>
          <w:szCs w:val="32"/>
        </w:rPr>
      </w:pPr>
      <w:r>
        <w:rPr>
          <w:noProof/>
        </w:rPr>
        <w:pict>
          <v:shape id="_x0000_s1027" type="#_x0000_t75" style="position:absolute;left:0;text-align:left;margin-left:54.25pt;margin-top:13.5pt;width:318.25pt;height:138.25pt;z-index:251659264;visibility:visible;mso-wrap-distance-right:9.24pt;mso-wrap-distance-bottom:.51pt">
            <v:imagedata r:id="rId11" o:title=""/>
          </v:shape>
          <o:OLEObject Type="Embed" ProgID="Excel.Chart.8" ShapeID="_x0000_s1027" DrawAspect="Content" ObjectID="_1662790161" r:id="rId12"/>
        </w:pict>
      </w: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Default="00AE2093" w:rsidP="00190C53">
      <w:pPr>
        <w:spacing w:line="600" w:lineRule="exact"/>
        <w:ind w:firstLineChars="200" w:firstLine="31680"/>
        <w:rPr>
          <w:rFonts w:ascii="仿宋_GB2312" w:eastAsia="仿宋_GB2312"/>
          <w:color w:val="FF0000"/>
          <w:sz w:val="32"/>
          <w:szCs w:val="32"/>
        </w:rPr>
      </w:pPr>
    </w:p>
    <w:p w:rsidR="00AE2093" w:rsidRPr="00CE49DA" w:rsidRDefault="00AE2093" w:rsidP="00190C53">
      <w:pPr>
        <w:spacing w:line="600" w:lineRule="exact"/>
        <w:ind w:firstLineChars="200" w:firstLine="31680"/>
        <w:rPr>
          <w:rFonts w:ascii="仿宋_GB2312" w:eastAsia="仿宋_GB2312"/>
          <w:color w:val="FF0000"/>
          <w:sz w:val="32"/>
          <w:szCs w:val="32"/>
        </w:rPr>
      </w:pPr>
    </w:p>
    <w:p w:rsidR="00AE2093" w:rsidRPr="00CE49DA" w:rsidRDefault="00AE2093" w:rsidP="00190C53">
      <w:pPr>
        <w:spacing w:line="600" w:lineRule="exact"/>
        <w:ind w:firstLineChars="200" w:firstLine="31680"/>
        <w:outlineLvl w:val="1"/>
        <w:rPr>
          <w:rStyle w:val="Heading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Heading2Char"/>
          <w:rFonts w:ascii="黑体" w:eastAsia="黑体" w:hAnsi="黑体" w:hint="eastAsia"/>
          <w:b w:val="0"/>
        </w:rPr>
        <w:t>政拨款收入支出决算总体情况说明</w:t>
      </w:r>
      <w:bookmarkEnd w:id="30"/>
      <w:bookmarkEnd w:id="31"/>
    </w:p>
    <w:p w:rsidR="00AE2093" w:rsidRPr="00CE49DA" w:rsidRDefault="00AE2093" w:rsidP="00190C53">
      <w:pPr>
        <w:spacing w:line="600" w:lineRule="exact"/>
        <w:ind w:firstLineChars="200" w:firstLine="3168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年财政拨款收、支总计</w:t>
      </w:r>
      <w:r>
        <w:rPr>
          <w:rFonts w:ascii="仿宋" w:eastAsia="仿宋" w:hAnsi="仿宋"/>
          <w:color w:val="000000"/>
          <w:sz w:val="32"/>
          <w:szCs w:val="32"/>
        </w:rPr>
        <w:t>122.29</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w:t>
      </w:r>
      <w:r>
        <w:rPr>
          <w:rFonts w:ascii="仿宋" w:eastAsia="仿宋" w:hAnsi="仿宋"/>
          <w:color w:val="000000"/>
          <w:sz w:val="32"/>
          <w:szCs w:val="32"/>
        </w:rPr>
        <w:t>(119.92</w:t>
      </w:r>
      <w:r w:rsidRPr="00CE49DA">
        <w:rPr>
          <w:rFonts w:ascii="仿宋" w:eastAsia="仿宋" w:hAnsi="仿宋" w:hint="eastAsia"/>
          <w:color w:val="000000"/>
          <w:sz w:val="32"/>
          <w:szCs w:val="32"/>
        </w:rPr>
        <w:t>万元</w:t>
      </w:r>
      <w:r>
        <w:rPr>
          <w:rFonts w:ascii="仿宋" w:eastAsia="仿宋" w:hAnsi="仿宋"/>
          <w:color w:val="000000"/>
          <w:sz w:val="32"/>
          <w:szCs w:val="32"/>
        </w:rPr>
        <w:t>)</w:t>
      </w:r>
      <w:r w:rsidRPr="00CE49DA">
        <w:rPr>
          <w:rFonts w:ascii="仿宋" w:eastAsia="仿宋" w:hAnsi="仿宋" w:hint="eastAsia"/>
          <w:color w:val="000000"/>
          <w:sz w:val="32"/>
          <w:szCs w:val="32"/>
        </w:rPr>
        <w:t>相比，财政拨款收、支总计各增加</w:t>
      </w:r>
      <w:r>
        <w:rPr>
          <w:rFonts w:ascii="仿宋" w:eastAsia="仿宋" w:hAnsi="仿宋"/>
          <w:color w:val="000000"/>
          <w:sz w:val="32"/>
          <w:szCs w:val="32"/>
        </w:rPr>
        <w:t>2.37</w:t>
      </w:r>
      <w:r w:rsidRPr="00CE49DA">
        <w:rPr>
          <w:rFonts w:ascii="仿宋" w:eastAsia="仿宋" w:hAnsi="仿宋" w:hint="eastAsia"/>
          <w:color w:val="000000"/>
          <w:sz w:val="32"/>
          <w:szCs w:val="32"/>
        </w:rPr>
        <w:t>万元，增长</w:t>
      </w:r>
      <w:r>
        <w:rPr>
          <w:rFonts w:ascii="仿宋" w:eastAsia="仿宋" w:hAnsi="仿宋"/>
          <w:color w:val="000000"/>
          <w:sz w:val="32"/>
          <w:szCs w:val="32"/>
        </w:rPr>
        <w:t>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w:t>
      </w:r>
      <w:r w:rsidRPr="00095767">
        <w:rPr>
          <w:rFonts w:ascii="仿宋_GB2312" w:eastAsia="仿宋_GB2312" w:hint="eastAsia"/>
          <w:noProof/>
          <w:color w:val="000000"/>
          <w:sz w:val="32"/>
          <w:szCs w:val="32"/>
        </w:rPr>
        <w:t>人员职务等情况变动，工资、社会保险缴费、职业年金、公积金等增加。</w:t>
      </w:r>
    </w:p>
    <w:p w:rsidR="00AE2093" w:rsidRDefault="00AE2093">
      <w:pPr>
        <w:spacing w:line="600" w:lineRule="exact"/>
        <w:ind w:firstLine="640"/>
        <w:rPr>
          <w:rFonts w:ascii="仿宋" w:eastAsia="仿宋" w:hAnsi="仿宋"/>
          <w:b/>
          <w:color w:val="000000"/>
          <w:sz w:val="32"/>
          <w:szCs w:val="32"/>
        </w:rPr>
      </w:pPr>
    </w:p>
    <w:p w:rsidR="00AE2093" w:rsidRPr="00680D0B" w:rsidRDefault="00AE2093">
      <w:pPr>
        <w:spacing w:line="600" w:lineRule="exact"/>
        <w:ind w:firstLine="640"/>
        <w:rPr>
          <w:rFonts w:ascii="仿宋" w:eastAsia="仿宋" w:hAnsi="仿宋"/>
          <w:b/>
          <w:color w:val="000000"/>
          <w:sz w:val="32"/>
          <w:szCs w:val="32"/>
        </w:rPr>
      </w:pPr>
    </w:p>
    <w:p w:rsidR="00AE2093" w:rsidRDefault="00AE2093">
      <w:pPr>
        <w:spacing w:line="600" w:lineRule="exact"/>
        <w:ind w:firstLine="640"/>
        <w:rPr>
          <w:rFonts w:ascii="仿宋" w:eastAsia="仿宋" w:hAnsi="仿宋"/>
          <w:b/>
          <w:color w:val="000000"/>
          <w:sz w:val="32"/>
          <w:szCs w:val="32"/>
        </w:rPr>
      </w:pPr>
    </w:p>
    <w:p w:rsidR="00AE2093" w:rsidRPr="00CE49DA" w:rsidRDefault="00AE2093">
      <w:pPr>
        <w:spacing w:line="600" w:lineRule="exact"/>
        <w:ind w:firstLine="640"/>
        <w:rPr>
          <w:rFonts w:ascii="仿宋" w:eastAsia="仿宋" w:hAnsi="仿宋"/>
          <w:b/>
          <w:color w:val="000000"/>
          <w:sz w:val="32"/>
          <w:szCs w:val="32"/>
        </w:rPr>
      </w:pPr>
      <w:r>
        <w:rPr>
          <w:noProof/>
        </w:rPr>
        <w:pict>
          <v:shape id="_x0000_s1028" type="#_x0000_t75" style="position:absolute;left:0;text-align:left;margin-left:72.7pt;margin-top:-31.65pt;width:254.85pt;height:139.2pt;z-index:251660288;visibility:visible;mso-wrap-distance-left:19.08pt;mso-wrap-distance-top:10.08pt;mso-wrap-distance-right:20.78061mm;mso-wrap-distance-bottom:5.71942mm">
            <v:imagedata r:id="rId13" o:title=""/>
          </v:shape>
          <o:OLEObject Type="Embed" ProgID="Excel.Chart.8" ShapeID="_x0000_s1028" DrawAspect="Content" ObjectID="_1662790162" r:id="rId14"/>
        </w:pict>
      </w:r>
    </w:p>
    <w:p w:rsidR="00AE2093" w:rsidRPr="00CE49DA" w:rsidRDefault="00AE2093">
      <w:pPr>
        <w:spacing w:line="600" w:lineRule="exact"/>
        <w:ind w:firstLine="640"/>
        <w:rPr>
          <w:rFonts w:ascii="仿宋" w:eastAsia="仿宋" w:hAnsi="仿宋"/>
          <w:b/>
          <w:color w:val="00B050"/>
          <w:sz w:val="32"/>
          <w:szCs w:val="32"/>
        </w:rPr>
      </w:pPr>
    </w:p>
    <w:p w:rsidR="00AE2093" w:rsidRDefault="00AE2093" w:rsidP="00556F3F">
      <w:pPr>
        <w:spacing w:line="600" w:lineRule="exact"/>
        <w:ind w:firstLineChars="200" w:firstLine="31680"/>
        <w:outlineLvl w:val="1"/>
        <w:rPr>
          <w:rFonts w:ascii="黑体" w:eastAsia="黑体" w:hAnsi="黑体"/>
          <w:color w:val="000000"/>
          <w:sz w:val="32"/>
          <w:szCs w:val="32"/>
        </w:rPr>
      </w:pPr>
      <w:bookmarkStart w:id="32" w:name="_Toc15377209"/>
      <w:bookmarkStart w:id="33" w:name="_Toc15396607"/>
    </w:p>
    <w:p w:rsidR="00AE2093" w:rsidRDefault="00AE2093" w:rsidP="00190C53">
      <w:pPr>
        <w:spacing w:line="600" w:lineRule="exact"/>
        <w:ind w:firstLineChars="200" w:firstLine="31680"/>
        <w:outlineLvl w:val="1"/>
        <w:rPr>
          <w:rFonts w:ascii="黑体" w:eastAsia="黑体" w:hAnsi="黑体"/>
          <w:color w:val="000000"/>
          <w:sz w:val="32"/>
          <w:szCs w:val="32"/>
        </w:rPr>
      </w:pPr>
    </w:p>
    <w:p w:rsidR="00AE2093" w:rsidRPr="00C42709" w:rsidRDefault="00AE2093" w:rsidP="00190C53">
      <w:pPr>
        <w:spacing w:line="600" w:lineRule="exact"/>
        <w:ind w:firstLineChars="200" w:firstLine="31680"/>
        <w:outlineLvl w:val="1"/>
        <w:rPr>
          <w:rStyle w:val="Heading2Char"/>
          <w:rFonts w:ascii="黑体" w:eastAsia="黑体" w:hAnsi="黑体"/>
          <w:b w:val="0"/>
        </w:rPr>
      </w:pPr>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Heading2Char"/>
          <w:rFonts w:ascii="黑体" w:eastAsia="黑体" w:hAnsi="黑体" w:hint="eastAsia"/>
          <w:b w:val="0"/>
        </w:rPr>
        <w:t>般公共预算财政拨款支出决算情况说明</w:t>
      </w:r>
      <w:bookmarkEnd w:id="32"/>
      <w:bookmarkEnd w:id="33"/>
    </w:p>
    <w:p w:rsidR="00AE2093" w:rsidRPr="00CE49DA" w:rsidRDefault="00AE2093" w:rsidP="00190C53">
      <w:pPr>
        <w:spacing w:line="600" w:lineRule="exact"/>
        <w:ind w:firstLineChars="200" w:firstLine="31680"/>
        <w:outlineLvl w:val="2"/>
        <w:rPr>
          <w:rFonts w:ascii="仿宋" w:eastAsia="仿宋" w:hAnsi="仿宋"/>
          <w:b/>
          <w:color w:val="000000"/>
          <w:sz w:val="32"/>
          <w:szCs w:val="32"/>
        </w:rPr>
      </w:pPr>
      <w:bookmarkStart w:id="34" w:name="_Toc15377210"/>
      <w:r w:rsidRPr="00CE49DA">
        <w:rPr>
          <w:rFonts w:ascii="仿宋" w:eastAsia="仿宋" w:hAnsi="仿宋" w:hint="eastAsia"/>
          <w:b/>
          <w:color w:val="000000"/>
          <w:sz w:val="32"/>
          <w:szCs w:val="32"/>
        </w:rPr>
        <w:t>（一）一般公共预算财政拨款支出决算总体情况</w:t>
      </w:r>
      <w:bookmarkEnd w:id="34"/>
    </w:p>
    <w:p w:rsidR="00AE2093" w:rsidRPr="00CE49DA" w:rsidRDefault="00AE2093" w:rsidP="00190C53">
      <w:pPr>
        <w:spacing w:line="600" w:lineRule="exact"/>
        <w:ind w:firstLineChars="200" w:firstLine="3168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118.75</w:t>
      </w:r>
      <w:r w:rsidRPr="00CE49DA">
        <w:rPr>
          <w:rFonts w:ascii="仿宋" w:eastAsia="仿宋" w:hAnsi="仿宋" w:hint="eastAsia"/>
          <w:color w:val="000000"/>
          <w:sz w:val="32"/>
          <w:szCs w:val="32"/>
        </w:rPr>
        <w:t>万元，占本年支出合计的</w:t>
      </w:r>
      <w:r>
        <w:rPr>
          <w:rFonts w:ascii="仿宋" w:eastAsia="仿宋" w:hAnsi="仿宋"/>
          <w:color w:val="000000"/>
          <w:sz w:val="32"/>
          <w:szCs w:val="32"/>
        </w:rPr>
        <w:t>97.1</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w:t>
      </w:r>
      <w:r>
        <w:rPr>
          <w:rFonts w:ascii="仿宋" w:eastAsia="仿宋" w:hAnsi="仿宋"/>
          <w:color w:val="000000"/>
          <w:sz w:val="32"/>
          <w:szCs w:val="32"/>
        </w:rPr>
        <w:t>(116.34</w:t>
      </w:r>
      <w:r w:rsidRPr="00CE49DA">
        <w:rPr>
          <w:rFonts w:ascii="仿宋" w:eastAsia="仿宋" w:hAnsi="仿宋" w:hint="eastAsia"/>
          <w:color w:val="000000"/>
          <w:sz w:val="32"/>
          <w:szCs w:val="32"/>
        </w:rPr>
        <w:t>万元</w:t>
      </w:r>
      <w:r>
        <w:rPr>
          <w:rFonts w:ascii="仿宋" w:eastAsia="仿宋" w:hAnsi="仿宋"/>
          <w:color w:val="000000"/>
          <w:sz w:val="32"/>
          <w:szCs w:val="32"/>
        </w:rPr>
        <w:t>)</w:t>
      </w:r>
      <w:r w:rsidRPr="00CE49DA">
        <w:rPr>
          <w:rFonts w:ascii="仿宋" w:eastAsia="仿宋" w:hAnsi="仿宋" w:hint="eastAsia"/>
          <w:color w:val="000000"/>
          <w:sz w:val="32"/>
          <w:szCs w:val="32"/>
        </w:rPr>
        <w:t>相比，一般公共预算财政拨款增加</w:t>
      </w:r>
      <w:r>
        <w:rPr>
          <w:rFonts w:ascii="仿宋" w:eastAsia="仿宋" w:hAnsi="仿宋"/>
          <w:color w:val="000000"/>
          <w:sz w:val="32"/>
          <w:szCs w:val="32"/>
        </w:rPr>
        <w:t>2.41</w:t>
      </w:r>
      <w:r w:rsidRPr="00CE49DA">
        <w:rPr>
          <w:rFonts w:ascii="仿宋" w:eastAsia="仿宋" w:hAnsi="仿宋" w:hint="eastAsia"/>
          <w:color w:val="000000"/>
          <w:sz w:val="32"/>
          <w:szCs w:val="32"/>
        </w:rPr>
        <w:t>万元，增长</w:t>
      </w:r>
      <w:r>
        <w:rPr>
          <w:rFonts w:ascii="仿宋" w:eastAsia="仿宋" w:hAnsi="仿宋"/>
          <w:color w:val="000000"/>
          <w:sz w:val="32"/>
          <w:szCs w:val="32"/>
        </w:rPr>
        <w:t>2.1</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w:t>
      </w:r>
      <w:r w:rsidRPr="00095767">
        <w:rPr>
          <w:rFonts w:ascii="仿宋_GB2312" w:eastAsia="仿宋_GB2312" w:hint="eastAsia"/>
          <w:noProof/>
          <w:color w:val="000000"/>
          <w:sz w:val="32"/>
          <w:szCs w:val="32"/>
        </w:rPr>
        <w:t>人员职务等情况变动，工资、社会保险缴费、职业年金、公积金等增加。</w:t>
      </w: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r>
        <w:rPr>
          <w:noProof/>
        </w:rPr>
        <w:pict>
          <v:shape id="_x0000_s1029" type="#_x0000_t75" style="position:absolute;left:0;text-align:left;margin-left:55.8pt;margin-top:10.85pt;width:289.9pt;height:145.9pt;z-index:251661312;visibility:visible;mso-wrap-distance-left:13.8pt;mso-wrap-distance-top:10.08pt;mso-wrap-distance-right:46.53pt;mso-wrap-distance-bottom:11.25pt">
            <v:imagedata r:id="rId15" o:title=""/>
          </v:shape>
          <o:OLEObject Type="Embed" ProgID="Excel.Chart.8" ShapeID="_x0000_s1029" DrawAspect="Content" ObjectID="_1662790163" r:id="rId16"/>
        </w:pict>
      </w: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Pr="00CE49DA" w:rsidRDefault="00AE2093" w:rsidP="00190C53">
      <w:pPr>
        <w:spacing w:line="600" w:lineRule="exact"/>
        <w:ind w:firstLineChars="200" w:firstLine="31680"/>
        <w:rPr>
          <w:rFonts w:ascii="仿宋" w:eastAsia="仿宋" w:hAnsi="仿宋"/>
          <w:color w:val="000000"/>
          <w:sz w:val="32"/>
          <w:szCs w:val="32"/>
        </w:rPr>
      </w:pPr>
    </w:p>
    <w:p w:rsidR="00AE2093" w:rsidRPr="00CE49DA" w:rsidRDefault="00AE2093" w:rsidP="00190C53">
      <w:pPr>
        <w:spacing w:line="600" w:lineRule="exact"/>
        <w:ind w:firstLineChars="200" w:firstLine="31680"/>
        <w:outlineLvl w:val="2"/>
        <w:rPr>
          <w:rFonts w:ascii="仿宋" w:eastAsia="仿宋" w:hAnsi="仿宋"/>
          <w:b/>
          <w:color w:val="000000"/>
          <w:sz w:val="32"/>
          <w:szCs w:val="32"/>
        </w:rPr>
      </w:pPr>
      <w:bookmarkStart w:id="35" w:name="_Toc15377211"/>
      <w:r w:rsidRPr="00CE49DA">
        <w:rPr>
          <w:rFonts w:ascii="仿宋" w:eastAsia="仿宋" w:hAnsi="仿宋" w:hint="eastAsia"/>
          <w:b/>
          <w:color w:val="000000"/>
          <w:sz w:val="32"/>
          <w:szCs w:val="32"/>
        </w:rPr>
        <w:t>（二）一般公共预算财政拨款支出决算结构情况</w:t>
      </w:r>
      <w:bookmarkEnd w:id="35"/>
    </w:p>
    <w:p w:rsidR="00AE2093" w:rsidRPr="00CE49DA" w:rsidRDefault="00AE2093" w:rsidP="009706E1">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118.75</w:t>
      </w:r>
      <w:r w:rsidRPr="00CE49DA">
        <w:rPr>
          <w:rFonts w:ascii="仿宋" w:eastAsia="仿宋" w:hAnsi="仿宋" w:hint="eastAsia"/>
          <w:color w:val="000000"/>
          <w:sz w:val="32"/>
          <w:szCs w:val="32"/>
        </w:rPr>
        <w:t>万元，主要用于以下方面</w:t>
      </w:r>
      <w:r w:rsidRPr="00CE49DA">
        <w:rPr>
          <w:rFonts w:ascii="仿宋" w:eastAsia="仿宋" w:hAnsi="仿宋"/>
          <w:color w:val="000000"/>
          <w:sz w:val="32"/>
          <w:szCs w:val="32"/>
        </w:rPr>
        <w:t>:</w:t>
      </w:r>
      <w:r w:rsidRPr="00CE49DA">
        <w:rPr>
          <w:rFonts w:ascii="仿宋" w:eastAsia="仿宋" w:hAnsi="仿宋" w:hint="eastAsia"/>
          <w:b/>
          <w:color w:val="000000"/>
          <w:sz w:val="32"/>
          <w:szCs w:val="32"/>
        </w:rPr>
        <w:t>一般公共服务（类）</w:t>
      </w:r>
      <w:r w:rsidRPr="00CE49DA">
        <w:rPr>
          <w:rFonts w:ascii="仿宋" w:eastAsia="仿宋" w:hAnsi="仿宋" w:hint="eastAsia"/>
          <w:color w:val="000000"/>
          <w:sz w:val="32"/>
          <w:szCs w:val="32"/>
        </w:rPr>
        <w:t>支出</w:t>
      </w:r>
      <w:r>
        <w:rPr>
          <w:rFonts w:ascii="仿宋" w:eastAsia="仿宋" w:hAnsi="仿宋"/>
          <w:color w:val="000000"/>
          <w:sz w:val="32"/>
          <w:szCs w:val="32"/>
        </w:rPr>
        <w:t>97.31</w:t>
      </w:r>
      <w:r w:rsidRPr="00CE49DA">
        <w:rPr>
          <w:rFonts w:ascii="仿宋" w:eastAsia="仿宋" w:hAnsi="仿宋" w:hint="eastAsia"/>
          <w:color w:val="000000"/>
          <w:sz w:val="32"/>
          <w:szCs w:val="32"/>
        </w:rPr>
        <w:t>万元，占</w:t>
      </w:r>
      <w:r>
        <w:rPr>
          <w:rFonts w:ascii="仿宋" w:eastAsia="仿宋" w:hAnsi="仿宋"/>
          <w:color w:val="000000"/>
          <w:sz w:val="32"/>
          <w:szCs w:val="32"/>
        </w:rPr>
        <w:t>81.9</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社会保障和就业（类）</w:t>
      </w:r>
      <w:r w:rsidRPr="00CE49DA">
        <w:rPr>
          <w:rFonts w:ascii="仿宋" w:eastAsia="仿宋" w:hAnsi="仿宋" w:hint="eastAsia"/>
          <w:color w:val="000000"/>
          <w:sz w:val="32"/>
          <w:szCs w:val="32"/>
        </w:rPr>
        <w:t>支出</w:t>
      </w:r>
      <w:r>
        <w:rPr>
          <w:rFonts w:ascii="仿宋" w:eastAsia="仿宋" w:hAnsi="仿宋"/>
          <w:color w:val="000000"/>
          <w:sz w:val="32"/>
          <w:szCs w:val="32"/>
        </w:rPr>
        <w:t>12.38</w:t>
      </w:r>
      <w:r w:rsidRPr="00CE49DA">
        <w:rPr>
          <w:rFonts w:ascii="仿宋" w:eastAsia="仿宋" w:hAnsi="仿宋" w:hint="eastAsia"/>
          <w:color w:val="000000"/>
          <w:sz w:val="32"/>
          <w:szCs w:val="32"/>
        </w:rPr>
        <w:t>万元，占</w:t>
      </w:r>
      <w:r>
        <w:rPr>
          <w:rFonts w:ascii="仿宋" w:eastAsia="仿宋" w:hAnsi="仿宋"/>
          <w:color w:val="000000"/>
          <w:sz w:val="32"/>
          <w:szCs w:val="32"/>
        </w:rPr>
        <w:t>10.4</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27913">
        <w:rPr>
          <w:rFonts w:ascii="仿宋" w:eastAsia="仿宋" w:hAnsi="仿宋" w:hint="eastAsia"/>
          <w:b/>
          <w:color w:val="000000"/>
          <w:sz w:val="32"/>
          <w:szCs w:val="32"/>
        </w:rPr>
        <w:t>医疗卫生</w:t>
      </w:r>
      <w:r>
        <w:rPr>
          <w:rFonts w:ascii="仿宋" w:eastAsia="仿宋" w:hAnsi="仿宋" w:hint="eastAsia"/>
          <w:b/>
          <w:color w:val="000000"/>
          <w:sz w:val="32"/>
          <w:szCs w:val="32"/>
        </w:rPr>
        <w:t>与计划生育（类）</w:t>
      </w:r>
      <w:r w:rsidRPr="00CE49DA">
        <w:rPr>
          <w:rFonts w:ascii="仿宋" w:eastAsia="仿宋" w:hAnsi="仿宋" w:hint="eastAsia"/>
          <w:color w:val="000000"/>
          <w:sz w:val="32"/>
          <w:szCs w:val="32"/>
        </w:rPr>
        <w:t>支出</w:t>
      </w:r>
      <w:r>
        <w:rPr>
          <w:rFonts w:ascii="仿宋" w:eastAsia="仿宋" w:hAnsi="仿宋"/>
          <w:color w:val="000000"/>
          <w:sz w:val="32"/>
          <w:szCs w:val="32"/>
        </w:rPr>
        <w:t>2.68</w:t>
      </w:r>
      <w:r w:rsidRPr="00CE49DA">
        <w:rPr>
          <w:rFonts w:ascii="仿宋" w:eastAsia="仿宋" w:hAnsi="仿宋" w:hint="eastAsia"/>
          <w:color w:val="000000"/>
          <w:sz w:val="32"/>
          <w:szCs w:val="32"/>
        </w:rPr>
        <w:t>万元，占</w:t>
      </w:r>
      <w:r>
        <w:rPr>
          <w:rFonts w:ascii="仿宋" w:eastAsia="仿宋" w:hAnsi="仿宋"/>
          <w:color w:val="000000"/>
          <w:sz w:val="32"/>
          <w:szCs w:val="32"/>
        </w:rPr>
        <w:t>2.3</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27913">
        <w:rPr>
          <w:rFonts w:ascii="仿宋" w:eastAsia="仿宋" w:hAnsi="仿宋" w:hint="eastAsia"/>
          <w:b/>
          <w:color w:val="000000"/>
          <w:sz w:val="32"/>
          <w:szCs w:val="32"/>
        </w:rPr>
        <w:t>住房保障</w:t>
      </w:r>
      <w:r>
        <w:rPr>
          <w:rFonts w:ascii="仿宋" w:eastAsia="仿宋" w:hAnsi="仿宋" w:hint="eastAsia"/>
          <w:b/>
          <w:color w:val="000000"/>
          <w:sz w:val="32"/>
          <w:szCs w:val="32"/>
        </w:rPr>
        <w:t>（类）</w:t>
      </w:r>
      <w:r w:rsidRPr="00CE49DA">
        <w:rPr>
          <w:rFonts w:ascii="仿宋" w:eastAsia="仿宋" w:hAnsi="仿宋" w:hint="eastAsia"/>
          <w:color w:val="000000"/>
          <w:sz w:val="32"/>
          <w:szCs w:val="32"/>
        </w:rPr>
        <w:t>支出</w:t>
      </w:r>
      <w:r>
        <w:rPr>
          <w:rFonts w:ascii="仿宋" w:eastAsia="仿宋" w:hAnsi="仿宋"/>
          <w:color w:val="000000"/>
          <w:sz w:val="32"/>
          <w:szCs w:val="32"/>
        </w:rPr>
        <w:t>6.38</w:t>
      </w:r>
      <w:r w:rsidRPr="00CE49DA">
        <w:rPr>
          <w:rFonts w:ascii="仿宋" w:eastAsia="仿宋" w:hAnsi="仿宋" w:hint="eastAsia"/>
          <w:color w:val="000000"/>
          <w:sz w:val="32"/>
          <w:szCs w:val="32"/>
        </w:rPr>
        <w:t>万元，占</w:t>
      </w:r>
      <w:r>
        <w:rPr>
          <w:rFonts w:ascii="仿宋" w:eastAsia="仿宋" w:hAnsi="仿宋"/>
          <w:color w:val="000000"/>
          <w:sz w:val="32"/>
          <w:szCs w:val="32"/>
        </w:rPr>
        <w:t>5.4</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AE2093" w:rsidRDefault="00AE2093" w:rsidP="00190C53">
      <w:pPr>
        <w:spacing w:line="600" w:lineRule="exact"/>
        <w:ind w:firstLineChars="200" w:firstLine="31680"/>
        <w:rPr>
          <w:rFonts w:ascii="仿宋" w:eastAsia="仿宋" w:hAnsi="仿宋"/>
          <w:color w:val="000000"/>
          <w:sz w:val="32"/>
          <w:szCs w:val="32"/>
        </w:rPr>
      </w:pPr>
      <w:r>
        <w:rPr>
          <w:noProof/>
        </w:rPr>
        <w:pict>
          <v:shape id="_x0000_s1030" type="#_x0000_t75" style="position:absolute;left:0;text-align:left;margin-left:36.25pt;margin-top:26.25pt;width:347.05pt;height:157.9pt;z-index:251662336;visibility:visible;mso-wrap-distance-bottom:.33pt">
            <v:imagedata r:id="rId17" o:title=""/>
          </v:shape>
          <o:OLEObject Type="Embed" ProgID="Excel.Chart.8" ShapeID="_x0000_s1030" DrawAspect="Content" ObjectID="_1662790164" r:id="rId18"/>
        </w:pict>
      </w: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Default="00AE2093" w:rsidP="00190C53">
      <w:pPr>
        <w:spacing w:line="600" w:lineRule="exact"/>
        <w:ind w:firstLineChars="200" w:firstLine="31680"/>
        <w:rPr>
          <w:rFonts w:ascii="仿宋" w:eastAsia="仿宋" w:hAnsi="仿宋"/>
          <w:color w:val="000000"/>
          <w:sz w:val="32"/>
          <w:szCs w:val="32"/>
        </w:rPr>
      </w:pPr>
    </w:p>
    <w:p w:rsidR="00AE2093" w:rsidRPr="00CE49DA" w:rsidRDefault="00AE2093" w:rsidP="00190C53">
      <w:pPr>
        <w:spacing w:line="600" w:lineRule="exact"/>
        <w:ind w:firstLineChars="200" w:firstLine="31680"/>
        <w:rPr>
          <w:rFonts w:ascii="仿宋" w:eastAsia="仿宋" w:hAnsi="仿宋"/>
          <w:color w:val="000000"/>
          <w:sz w:val="32"/>
          <w:szCs w:val="32"/>
        </w:rPr>
      </w:pPr>
    </w:p>
    <w:p w:rsidR="00AE2093" w:rsidRDefault="00AE2093" w:rsidP="00556F3F">
      <w:pPr>
        <w:spacing w:line="600" w:lineRule="exact"/>
        <w:ind w:firstLineChars="200" w:firstLine="31680"/>
        <w:outlineLvl w:val="2"/>
        <w:rPr>
          <w:rFonts w:ascii="仿宋" w:eastAsia="仿宋" w:hAnsi="仿宋"/>
          <w:b/>
          <w:color w:val="000000"/>
          <w:sz w:val="32"/>
          <w:szCs w:val="32"/>
        </w:rPr>
      </w:pPr>
      <w:bookmarkStart w:id="36" w:name="_Toc15377212"/>
    </w:p>
    <w:p w:rsidR="00AE2093" w:rsidRPr="00C42709" w:rsidRDefault="00AE2093" w:rsidP="00190C53">
      <w:pPr>
        <w:spacing w:line="600" w:lineRule="exact"/>
        <w:ind w:firstLineChars="200" w:firstLine="31680"/>
        <w:outlineLvl w:val="2"/>
        <w:rPr>
          <w:rFonts w:ascii="仿宋" w:eastAsia="仿宋" w:hAnsi="仿宋"/>
          <w:b/>
          <w:color w:val="000000"/>
          <w:sz w:val="32"/>
          <w:szCs w:val="32"/>
        </w:rPr>
      </w:pPr>
      <w:r w:rsidRPr="00C42709">
        <w:rPr>
          <w:rFonts w:ascii="仿宋" w:eastAsia="仿宋" w:hAnsi="仿宋" w:hint="eastAsia"/>
          <w:b/>
          <w:color w:val="000000"/>
          <w:sz w:val="32"/>
          <w:szCs w:val="32"/>
        </w:rPr>
        <w:t>（三）一般公共预算财政拨款支出决算具体情况</w:t>
      </w:r>
      <w:bookmarkEnd w:id="36"/>
    </w:p>
    <w:p w:rsidR="00AE2093" w:rsidRPr="00CE49DA" w:rsidRDefault="00AE2093" w:rsidP="00190C53">
      <w:pPr>
        <w:spacing w:line="600" w:lineRule="exact"/>
        <w:ind w:firstLineChars="200" w:firstLine="31680"/>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b/>
          <w:color w:val="000000"/>
          <w:sz w:val="32"/>
          <w:szCs w:val="32"/>
        </w:rPr>
        <w:t>201</w:t>
      </w:r>
      <w:r>
        <w:rPr>
          <w:rFonts w:ascii="仿宋" w:eastAsia="仿宋" w:hAnsi="仿宋"/>
          <w:b/>
          <w:color w:val="000000"/>
          <w:sz w:val="32"/>
          <w:szCs w:val="32"/>
        </w:rPr>
        <w:t>9</w:t>
      </w:r>
      <w:r w:rsidRPr="00CE49DA">
        <w:rPr>
          <w:rFonts w:ascii="仿宋" w:eastAsia="仿宋" w:hAnsi="仿宋" w:hint="eastAsia"/>
          <w:b/>
          <w:color w:val="000000"/>
          <w:sz w:val="32"/>
          <w:szCs w:val="32"/>
        </w:rPr>
        <w:t>年</w:t>
      </w:r>
      <w:r>
        <w:rPr>
          <w:rFonts w:ascii="仿宋" w:eastAsia="仿宋" w:hAnsi="仿宋" w:hint="eastAsia"/>
          <w:b/>
          <w:color w:val="000000"/>
          <w:sz w:val="32"/>
          <w:szCs w:val="32"/>
        </w:rPr>
        <w:t>一</w:t>
      </w:r>
      <w:r w:rsidRPr="00CE49DA">
        <w:rPr>
          <w:rFonts w:ascii="仿宋" w:eastAsia="仿宋" w:hAnsi="仿宋" w:hint="eastAsia"/>
          <w:b/>
          <w:color w:val="000000"/>
          <w:sz w:val="32"/>
          <w:szCs w:val="32"/>
        </w:rPr>
        <w:t>般公共预算支出决算数为</w:t>
      </w:r>
      <w:r>
        <w:rPr>
          <w:rFonts w:ascii="仿宋" w:eastAsia="仿宋" w:hAnsi="仿宋"/>
          <w:b/>
          <w:color w:val="000000"/>
          <w:sz w:val="32"/>
          <w:szCs w:val="32"/>
        </w:rPr>
        <w:t>118.75</w:t>
      </w:r>
      <w:r>
        <w:rPr>
          <w:rFonts w:ascii="仿宋" w:eastAsia="仿宋" w:hAnsi="仿宋" w:hint="eastAsia"/>
          <w:b/>
          <w:color w:val="000000"/>
          <w:sz w:val="32"/>
          <w:szCs w:val="32"/>
        </w:rPr>
        <w:t>万元</w:t>
      </w:r>
      <w:r w:rsidRPr="00CE49DA">
        <w:rPr>
          <w:rFonts w:ascii="仿宋" w:eastAsia="仿宋" w:hAnsi="仿宋" w:hint="eastAsia"/>
          <w:color w:val="000000"/>
          <w:sz w:val="32"/>
          <w:szCs w:val="32"/>
        </w:rPr>
        <w:t>，</w:t>
      </w:r>
      <w:r w:rsidRPr="00CE49DA">
        <w:rPr>
          <w:rStyle w:val="Strong"/>
          <w:rFonts w:ascii="仿宋" w:eastAsia="仿宋" w:hAnsi="仿宋" w:hint="eastAsia"/>
          <w:bCs/>
          <w:color w:val="000000"/>
          <w:sz w:val="32"/>
          <w:szCs w:val="32"/>
        </w:rPr>
        <w:t>完成预算</w:t>
      </w:r>
      <w:r w:rsidRPr="001A6D04">
        <w:rPr>
          <w:rStyle w:val="Strong"/>
          <w:rFonts w:ascii="仿宋" w:eastAsia="仿宋" w:hAnsi="仿宋"/>
          <w:bCs/>
          <w:sz w:val="32"/>
          <w:szCs w:val="32"/>
        </w:rPr>
        <w:t>97.1%</w:t>
      </w:r>
      <w:r w:rsidRPr="00CE49DA">
        <w:rPr>
          <w:rStyle w:val="Strong"/>
          <w:rFonts w:ascii="仿宋" w:eastAsia="仿宋" w:hAnsi="仿宋" w:hint="eastAsia"/>
          <w:bCs/>
          <w:color w:val="000000"/>
          <w:sz w:val="32"/>
          <w:szCs w:val="32"/>
        </w:rPr>
        <w:t>。其中：</w:t>
      </w:r>
      <w:bookmarkEnd w:id="37"/>
      <w:bookmarkEnd w:id="38"/>
      <w:bookmarkEnd w:id="39"/>
    </w:p>
    <w:p w:rsidR="00AE2093" w:rsidRDefault="00AE2093" w:rsidP="00190C53">
      <w:pPr>
        <w:spacing w:line="600" w:lineRule="exact"/>
        <w:ind w:firstLineChars="200" w:firstLine="31680"/>
        <w:rPr>
          <w:rFonts w:ascii="仿宋_GB2312" w:eastAsia="仿宋_GB2312"/>
          <w:color w:val="000000"/>
          <w:sz w:val="32"/>
          <w:szCs w:val="32"/>
        </w:rPr>
      </w:pPr>
      <w:r w:rsidRPr="00CE49DA">
        <w:rPr>
          <w:rStyle w:val="Strong"/>
          <w:rFonts w:ascii="仿宋" w:eastAsia="仿宋" w:hAnsi="仿宋"/>
          <w:bCs/>
          <w:color w:val="000000"/>
          <w:sz w:val="32"/>
          <w:szCs w:val="32"/>
        </w:rPr>
        <w:t>1.</w:t>
      </w:r>
      <w:r w:rsidRPr="00CE49DA">
        <w:rPr>
          <w:rStyle w:val="Strong"/>
          <w:rFonts w:ascii="仿宋" w:eastAsia="仿宋" w:hAnsi="仿宋" w:hint="eastAsia"/>
          <w:bCs/>
          <w:color w:val="000000"/>
          <w:sz w:val="32"/>
          <w:szCs w:val="32"/>
        </w:rPr>
        <w:t>一般公共服务（类）</w:t>
      </w:r>
      <w:r w:rsidRPr="004017FE">
        <w:rPr>
          <w:rStyle w:val="Strong"/>
          <w:rFonts w:ascii="仿宋" w:eastAsia="仿宋" w:hAnsi="仿宋" w:hint="eastAsia"/>
          <w:bCs/>
          <w:color w:val="000000"/>
          <w:sz w:val="32"/>
          <w:szCs w:val="32"/>
        </w:rPr>
        <w:t>党委办公厅（室）及相关机构事务</w:t>
      </w:r>
      <w:r w:rsidRPr="00CE49DA">
        <w:rPr>
          <w:rStyle w:val="Strong"/>
          <w:rFonts w:ascii="仿宋" w:eastAsia="仿宋" w:hAnsi="仿宋" w:hint="eastAsia"/>
          <w:bCs/>
          <w:color w:val="000000"/>
          <w:sz w:val="32"/>
          <w:szCs w:val="32"/>
        </w:rPr>
        <w:t>（款）</w:t>
      </w:r>
      <w:r>
        <w:rPr>
          <w:rStyle w:val="Strong"/>
          <w:rFonts w:ascii="仿宋_GB2312" w:eastAsia="仿宋_GB2312" w:hint="eastAsia"/>
          <w:color w:val="000000"/>
          <w:sz w:val="32"/>
          <w:szCs w:val="32"/>
        </w:rPr>
        <w:t>事业运行</w:t>
      </w:r>
      <w:r w:rsidRPr="00E504D6">
        <w:rPr>
          <w:rStyle w:val="Strong"/>
          <w:rFonts w:ascii="仿宋_GB2312" w:eastAsia="仿宋_GB2312" w:hint="eastAsia"/>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97.31</w:t>
      </w:r>
      <w:r w:rsidRPr="00CE49DA">
        <w:rPr>
          <w:rStyle w:val="Strong"/>
          <w:rFonts w:ascii="仿宋" w:eastAsia="仿宋" w:hAnsi="仿宋" w:hint="eastAsia"/>
          <w:b w:val="0"/>
          <w:bCs/>
          <w:color w:val="000000"/>
          <w:sz w:val="32"/>
          <w:szCs w:val="32"/>
        </w:rPr>
        <w:t>万元，完成预</w:t>
      </w:r>
      <w:r w:rsidRPr="001A6D04">
        <w:rPr>
          <w:rStyle w:val="Strong"/>
          <w:rFonts w:ascii="仿宋" w:eastAsia="仿宋" w:hAnsi="仿宋" w:hint="eastAsia"/>
          <w:b w:val="0"/>
          <w:bCs/>
          <w:sz w:val="32"/>
          <w:szCs w:val="32"/>
        </w:rPr>
        <w:t>算</w:t>
      </w:r>
      <w:r w:rsidRPr="001A6D04">
        <w:rPr>
          <w:rStyle w:val="Strong"/>
          <w:rFonts w:ascii="仿宋" w:eastAsia="仿宋" w:hAnsi="仿宋"/>
          <w:b w:val="0"/>
          <w:bCs/>
          <w:sz w:val="32"/>
          <w:szCs w:val="32"/>
        </w:rPr>
        <w:t>96.5</w:t>
      </w:r>
      <w:r w:rsidRPr="00CE49DA">
        <w:rPr>
          <w:rStyle w:val="Strong"/>
          <w:rFonts w:ascii="仿宋" w:eastAsia="仿宋" w:hAnsi="仿宋"/>
          <w:b w:val="0"/>
          <w:bCs/>
          <w:color w:val="000000"/>
          <w:sz w:val="32"/>
          <w:szCs w:val="32"/>
        </w:rPr>
        <w:t>%</w:t>
      </w:r>
      <w:r>
        <w:rPr>
          <w:rStyle w:val="Strong"/>
          <w:rFonts w:ascii="仿宋" w:eastAsia="仿宋" w:hAnsi="仿宋" w:hint="eastAsia"/>
          <w:b w:val="0"/>
          <w:bCs/>
          <w:color w:val="000000"/>
          <w:sz w:val="32"/>
          <w:szCs w:val="32"/>
        </w:rPr>
        <w:t>，</w:t>
      </w:r>
      <w:r w:rsidRPr="00E504D6">
        <w:rPr>
          <w:rFonts w:ascii="仿宋_GB2312" w:eastAsia="仿宋_GB2312" w:hint="eastAsia"/>
          <w:color w:val="000000"/>
          <w:sz w:val="32"/>
          <w:szCs w:val="32"/>
        </w:rPr>
        <w:t>决算数小于预算数的主要原因是</w:t>
      </w:r>
      <w:r>
        <w:rPr>
          <w:rFonts w:ascii="仿宋_GB2312" w:eastAsia="仿宋_GB2312" w:hint="eastAsia"/>
          <w:color w:val="000000"/>
          <w:sz w:val="32"/>
          <w:szCs w:val="32"/>
        </w:rPr>
        <w:t>进一步落实厉行节约要求，加强管理，减少支出</w:t>
      </w:r>
      <w:r w:rsidRPr="00E504D6">
        <w:rPr>
          <w:rFonts w:ascii="仿宋_GB2312" w:eastAsia="仿宋_GB2312" w:hint="eastAsia"/>
          <w:color w:val="000000"/>
          <w:sz w:val="32"/>
          <w:szCs w:val="32"/>
        </w:rPr>
        <w:t>。</w:t>
      </w:r>
    </w:p>
    <w:p w:rsidR="00AE2093" w:rsidRDefault="00AE2093" w:rsidP="00190C53">
      <w:pPr>
        <w:spacing w:line="600" w:lineRule="exact"/>
        <w:ind w:firstLineChars="200" w:firstLine="31680"/>
        <w:rPr>
          <w:rFonts w:ascii="仿宋_GB2312" w:eastAsia="仿宋_GB2312"/>
          <w:color w:val="000000"/>
          <w:sz w:val="32"/>
          <w:szCs w:val="32"/>
        </w:rPr>
      </w:pPr>
      <w:r>
        <w:rPr>
          <w:rStyle w:val="Strong"/>
          <w:rFonts w:ascii="仿宋_GB2312" w:eastAsia="仿宋_GB2312"/>
          <w:color w:val="000000"/>
          <w:sz w:val="32"/>
          <w:szCs w:val="32"/>
        </w:rPr>
        <w:t>2</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E504D6">
        <w:rPr>
          <w:rStyle w:val="Strong"/>
          <w:rFonts w:ascii="仿宋_GB2312" w:eastAsia="仿宋_GB2312" w:hint="eastAsia"/>
          <w:color w:val="000000"/>
          <w:sz w:val="32"/>
          <w:szCs w:val="32"/>
        </w:rPr>
        <w:t>（款）</w:t>
      </w:r>
      <w:r w:rsidRPr="00DF70B8">
        <w:rPr>
          <w:rStyle w:val="Strong"/>
          <w:rFonts w:ascii="仿宋_GB2312" w:eastAsia="仿宋_GB2312" w:hint="eastAsia"/>
          <w:color w:val="000000"/>
          <w:sz w:val="32"/>
          <w:szCs w:val="32"/>
        </w:rPr>
        <w:t>机关事业单位基本养老保险缴费</w:t>
      </w:r>
      <w:r>
        <w:rPr>
          <w:rStyle w:val="Strong"/>
          <w:rFonts w:ascii="仿宋_GB2312" w:eastAsia="仿宋_GB2312" w:hint="eastAsia"/>
          <w:color w:val="000000"/>
          <w:sz w:val="32"/>
          <w:szCs w:val="32"/>
        </w:rPr>
        <w:t>支出</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8.49</w:t>
      </w:r>
      <w:r>
        <w:rPr>
          <w:rFonts w:ascii="仿宋_GB2312" w:eastAsia="仿宋_GB2312" w:hint="eastAsia"/>
          <w:color w:val="000000"/>
          <w:sz w:val="32"/>
          <w:szCs w:val="32"/>
        </w:rPr>
        <w:t>万</w:t>
      </w:r>
      <w:r w:rsidRPr="00E504D6">
        <w:rPr>
          <w:rFonts w:ascii="仿宋_GB2312" w:eastAsia="仿宋_GB2312" w:hint="eastAsia"/>
          <w:color w:val="000000"/>
          <w:sz w:val="32"/>
          <w:szCs w:val="32"/>
        </w:rPr>
        <w:t>元，完成预算</w:t>
      </w:r>
      <w:r w:rsidRPr="001A6D04">
        <w:rPr>
          <w:rFonts w:ascii="仿宋_GB2312" w:eastAsia="仿宋_GB2312"/>
          <w:sz w:val="32"/>
          <w:szCs w:val="32"/>
        </w:rPr>
        <w:t>100</w:t>
      </w:r>
      <w:r w:rsidRPr="00E504D6">
        <w:rPr>
          <w:rFonts w:ascii="仿宋_GB2312" w:eastAsia="仿宋_GB2312"/>
          <w:color w:val="000000"/>
          <w:sz w:val="32"/>
          <w:szCs w:val="32"/>
        </w:rPr>
        <w:t>%</w:t>
      </w:r>
      <w:r w:rsidRPr="00E504D6">
        <w:rPr>
          <w:rFonts w:ascii="仿宋_GB2312" w:eastAsia="仿宋_GB2312" w:hint="eastAsia"/>
          <w:color w:val="000000"/>
          <w:sz w:val="32"/>
          <w:szCs w:val="32"/>
        </w:rPr>
        <w:t>。</w:t>
      </w:r>
    </w:p>
    <w:p w:rsidR="00AE2093" w:rsidRDefault="00AE2093" w:rsidP="00190C53">
      <w:pPr>
        <w:spacing w:line="600" w:lineRule="exact"/>
        <w:ind w:firstLineChars="200" w:firstLine="31680"/>
        <w:rPr>
          <w:rFonts w:ascii="仿宋_GB2312" w:eastAsia="仿宋_GB2312"/>
          <w:color w:val="000000"/>
          <w:sz w:val="32"/>
          <w:szCs w:val="32"/>
        </w:rPr>
      </w:pPr>
      <w:r>
        <w:rPr>
          <w:rStyle w:val="Strong"/>
          <w:rFonts w:ascii="仿宋_GB2312" w:eastAsia="仿宋_GB2312"/>
          <w:color w:val="000000"/>
          <w:sz w:val="32"/>
          <w:szCs w:val="32"/>
        </w:rPr>
        <w:t>3</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E504D6">
        <w:rPr>
          <w:rStyle w:val="Strong"/>
          <w:rFonts w:ascii="仿宋_GB2312" w:eastAsia="仿宋_GB2312" w:hint="eastAsia"/>
          <w:color w:val="000000"/>
          <w:sz w:val="32"/>
          <w:szCs w:val="32"/>
        </w:rPr>
        <w:t>（款）</w:t>
      </w:r>
      <w:r w:rsidRPr="00AF218E">
        <w:rPr>
          <w:rStyle w:val="Strong"/>
          <w:rFonts w:ascii="仿宋_GB2312" w:eastAsia="仿宋_GB2312" w:hint="eastAsia"/>
          <w:color w:val="000000"/>
          <w:sz w:val="32"/>
          <w:szCs w:val="32"/>
        </w:rPr>
        <w:t>机关事业单位职业年金缴费支出</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3.89</w:t>
      </w:r>
      <w:r>
        <w:rPr>
          <w:rFonts w:ascii="仿宋_GB2312" w:eastAsia="仿宋_GB2312" w:hint="eastAsia"/>
          <w:color w:val="000000"/>
          <w:sz w:val="32"/>
          <w:szCs w:val="32"/>
        </w:rPr>
        <w:t>万</w:t>
      </w:r>
      <w:r w:rsidRPr="00E504D6">
        <w:rPr>
          <w:rFonts w:ascii="仿宋_GB2312" w:eastAsia="仿宋_GB2312" w:hint="eastAsia"/>
          <w:color w:val="000000"/>
          <w:sz w:val="32"/>
          <w:szCs w:val="32"/>
        </w:rPr>
        <w:t>元，完成预算</w:t>
      </w:r>
      <w:r w:rsidRPr="001A6D04">
        <w:rPr>
          <w:rFonts w:ascii="仿宋_GB2312" w:eastAsia="仿宋_GB2312"/>
          <w:sz w:val="32"/>
          <w:szCs w:val="32"/>
        </w:rPr>
        <w:t>100%</w:t>
      </w:r>
      <w:r w:rsidRPr="00E504D6">
        <w:rPr>
          <w:rFonts w:ascii="仿宋_GB2312" w:eastAsia="仿宋_GB2312" w:hint="eastAsia"/>
          <w:color w:val="000000"/>
          <w:sz w:val="32"/>
          <w:szCs w:val="32"/>
        </w:rPr>
        <w:t>。</w:t>
      </w:r>
    </w:p>
    <w:p w:rsidR="00AE2093" w:rsidRDefault="00AE2093" w:rsidP="00190C53">
      <w:pPr>
        <w:spacing w:line="600" w:lineRule="exact"/>
        <w:ind w:firstLineChars="200" w:firstLine="31680"/>
        <w:rPr>
          <w:rFonts w:ascii="仿宋_GB2312" w:eastAsia="仿宋_GB2312"/>
          <w:color w:val="000000"/>
          <w:sz w:val="32"/>
          <w:szCs w:val="32"/>
        </w:rPr>
      </w:pPr>
      <w:r>
        <w:rPr>
          <w:rStyle w:val="Strong"/>
          <w:rFonts w:ascii="仿宋_GB2312" w:eastAsia="仿宋_GB2312"/>
          <w:color w:val="000000"/>
          <w:sz w:val="32"/>
          <w:szCs w:val="32"/>
        </w:rPr>
        <w:t>4</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医疗卫生与计划生育（类）</w:t>
      </w:r>
      <w:r>
        <w:rPr>
          <w:rStyle w:val="Strong"/>
          <w:rFonts w:ascii="仿宋_GB2312" w:eastAsia="仿宋_GB2312" w:hint="eastAsia"/>
          <w:color w:val="000000"/>
          <w:sz w:val="32"/>
          <w:szCs w:val="32"/>
        </w:rPr>
        <w:t>行政事业单位医疗</w:t>
      </w:r>
      <w:r w:rsidRPr="00E504D6">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事业单位医疗</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2.68</w:t>
      </w:r>
      <w:r w:rsidRPr="00E504D6">
        <w:rPr>
          <w:rFonts w:ascii="仿宋_GB2312" w:eastAsia="仿宋_GB2312" w:hint="eastAsia"/>
          <w:color w:val="000000"/>
          <w:sz w:val="32"/>
          <w:szCs w:val="32"/>
        </w:rPr>
        <w:t>万元，完成预算</w:t>
      </w:r>
      <w:r w:rsidRPr="001A6D04">
        <w:rPr>
          <w:rFonts w:ascii="仿宋_GB2312" w:eastAsia="仿宋_GB2312"/>
          <w:sz w:val="32"/>
          <w:szCs w:val="32"/>
        </w:rPr>
        <w:t>100%</w:t>
      </w:r>
      <w:r w:rsidRPr="001A6D04">
        <w:rPr>
          <w:rFonts w:ascii="仿宋_GB2312" w:eastAsia="仿宋_GB2312" w:hint="eastAsia"/>
          <w:sz w:val="32"/>
          <w:szCs w:val="32"/>
        </w:rPr>
        <w:t>。</w:t>
      </w:r>
    </w:p>
    <w:p w:rsidR="00AE2093" w:rsidRDefault="00AE2093" w:rsidP="00190C53">
      <w:pPr>
        <w:spacing w:line="600" w:lineRule="exact"/>
        <w:ind w:firstLineChars="200" w:firstLine="31680"/>
        <w:rPr>
          <w:rFonts w:ascii="仿宋_GB2312" w:eastAsia="仿宋_GB2312"/>
          <w:color w:val="000000"/>
          <w:sz w:val="32"/>
          <w:szCs w:val="32"/>
        </w:rPr>
      </w:pPr>
      <w:r>
        <w:rPr>
          <w:rStyle w:val="Strong"/>
          <w:rFonts w:ascii="仿宋_GB2312" w:eastAsia="仿宋_GB2312"/>
          <w:color w:val="000000"/>
          <w:sz w:val="32"/>
          <w:szCs w:val="32"/>
        </w:rPr>
        <w:t>11</w:t>
      </w:r>
      <w:r w:rsidRPr="00E504D6">
        <w:rPr>
          <w:rStyle w:val="Strong"/>
          <w:rFonts w:ascii="仿宋_GB2312" w:eastAsia="仿宋_GB2312"/>
          <w:color w:val="000000"/>
          <w:sz w:val="32"/>
          <w:szCs w:val="32"/>
        </w:rPr>
        <w:t>.</w:t>
      </w:r>
      <w:r>
        <w:rPr>
          <w:rStyle w:val="Strong"/>
          <w:rFonts w:ascii="仿宋_GB2312" w:eastAsia="仿宋_GB2312" w:hint="eastAsia"/>
          <w:color w:val="000000"/>
          <w:sz w:val="32"/>
          <w:szCs w:val="32"/>
        </w:rPr>
        <w:t>住房保障支出</w:t>
      </w:r>
      <w:r w:rsidRPr="00E504D6">
        <w:rPr>
          <w:rStyle w:val="Strong"/>
          <w:rFonts w:ascii="仿宋_GB2312" w:eastAsia="仿宋_GB2312" w:hint="eastAsia"/>
          <w:color w:val="000000"/>
          <w:sz w:val="32"/>
          <w:szCs w:val="32"/>
        </w:rPr>
        <w:t>（类）</w:t>
      </w:r>
      <w:r>
        <w:rPr>
          <w:rStyle w:val="Strong"/>
          <w:rFonts w:ascii="仿宋_GB2312" w:eastAsia="仿宋_GB2312" w:hint="eastAsia"/>
          <w:color w:val="000000"/>
          <w:sz w:val="32"/>
          <w:szCs w:val="32"/>
        </w:rPr>
        <w:t>住房改革支出</w:t>
      </w:r>
      <w:r w:rsidRPr="00E504D6">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住房公积金</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6.38</w:t>
      </w:r>
      <w:r w:rsidRPr="00E504D6">
        <w:rPr>
          <w:rFonts w:ascii="仿宋_GB2312" w:eastAsia="仿宋_GB2312" w:hint="eastAsia"/>
          <w:color w:val="000000"/>
          <w:sz w:val="32"/>
          <w:szCs w:val="32"/>
        </w:rPr>
        <w:t>万元，完成预算</w:t>
      </w:r>
      <w:r w:rsidRPr="001A6D04">
        <w:rPr>
          <w:rFonts w:ascii="仿宋_GB2312" w:eastAsia="仿宋_GB2312"/>
          <w:sz w:val="32"/>
          <w:szCs w:val="32"/>
        </w:rPr>
        <w:t>100%</w:t>
      </w:r>
      <w:r w:rsidRPr="00E504D6">
        <w:rPr>
          <w:rFonts w:ascii="仿宋_GB2312" w:eastAsia="仿宋_GB2312" w:hint="eastAsia"/>
          <w:color w:val="000000"/>
          <w:sz w:val="32"/>
          <w:szCs w:val="32"/>
        </w:rPr>
        <w:t>。</w:t>
      </w:r>
    </w:p>
    <w:p w:rsidR="00AE2093" w:rsidRPr="00622830" w:rsidRDefault="00AE2093" w:rsidP="004464F4">
      <w:pPr>
        <w:tabs>
          <w:tab w:val="right" w:pos="8306"/>
        </w:tabs>
        <w:spacing w:line="600" w:lineRule="exact"/>
        <w:ind w:firstLine="640"/>
        <w:outlineLvl w:val="1"/>
        <w:rPr>
          <w:rStyle w:val="Heading2Char"/>
        </w:rPr>
      </w:pPr>
      <w:bookmarkStart w:id="40" w:name="_Toc15377214"/>
      <w:bookmarkStart w:id="41"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Heading2Char"/>
          <w:rFonts w:ascii="黑体" w:eastAsia="黑体" w:hAnsi="黑体" w:hint="eastAsia"/>
          <w:b w:val="0"/>
        </w:rPr>
        <w:t>般</w:t>
      </w:r>
      <w:r w:rsidRPr="00C42709">
        <w:rPr>
          <w:rStyle w:val="Heading2Char"/>
          <w:rFonts w:ascii="黑体" w:eastAsia="黑体" w:hAnsi="黑体" w:hint="eastAsia"/>
          <w:b w:val="0"/>
        </w:rPr>
        <w:t>公共预算财政拨款基本支出决算情况说明</w:t>
      </w:r>
      <w:bookmarkEnd w:id="40"/>
      <w:bookmarkEnd w:id="41"/>
      <w:r w:rsidRPr="00C42709">
        <w:rPr>
          <w:rStyle w:val="Heading2Char"/>
          <w:rFonts w:ascii="黑体" w:eastAsia="黑体" w:hAnsi="黑体"/>
          <w:b w:val="0"/>
        </w:rPr>
        <w:tab/>
      </w:r>
    </w:p>
    <w:p w:rsidR="00AE2093" w:rsidRPr="00CE49DA" w:rsidRDefault="00AE2093">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年一般公共预算财政拨款基本支出</w:t>
      </w:r>
      <w:r>
        <w:rPr>
          <w:rFonts w:ascii="仿宋" w:eastAsia="仿宋" w:hAnsi="仿宋"/>
          <w:color w:val="000000"/>
          <w:sz w:val="32"/>
          <w:szCs w:val="32"/>
        </w:rPr>
        <w:t>114.81</w:t>
      </w:r>
      <w:r w:rsidRPr="00CE49DA">
        <w:rPr>
          <w:rFonts w:ascii="仿宋" w:eastAsia="仿宋" w:hAnsi="仿宋" w:hint="eastAsia"/>
          <w:color w:val="000000"/>
          <w:sz w:val="32"/>
          <w:szCs w:val="32"/>
        </w:rPr>
        <w:t>万元，其中：</w:t>
      </w:r>
    </w:p>
    <w:p w:rsidR="00AE2093" w:rsidRPr="00CE49DA" w:rsidRDefault="00AE2093">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Pr>
          <w:rFonts w:ascii="仿宋" w:eastAsia="仿宋" w:hAnsi="仿宋"/>
          <w:color w:val="000000"/>
          <w:sz w:val="32"/>
          <w:szCs w:val="32"/>
        </w:rPr>
        <w:t>114.91</w:t>
      </w:r>
      <w:r w:rsidRPr="00CE49DA">
        <w:rPr>
          <w:rFonts w:ascii="仿宋" w:eastAsia="仿宋" w:hAnsi="仿宋" w:hint="eastAsia"/>
          <w:color w:val="000000"/>
          <w:sz w:val="32"/>
          <w:szCs w:val="32"/>
        </w:rPr>
        <w:t>万元，主要包括：</w:t>
      </w:r>
      <w:r w:rsidRPr="0030214F">
        <w:rPr>
          <w:rFonts w:ascii="仿宋" w:eastAsia="仿宋" w:hAnsi="仿宋" w:hint="eastAsia"/>
          <w:color w:val="000000"/>
          <w:sz w:val="32"/>
          <w:szCs w:val="32"/>
        </w:rPr>
        <w:t>基本工资、津贴补贴、奖金、伙食补助费、绩效工资、机关事业单位基本养老保险缴费、职业年金缴费、其他社会保障缴费、生活补助、医疗费、住房公积金</w:t>
      </w:r>
      <w:r w:rsidRPr="00CE49DA">
        <w:rPr>
          <w:rFonts w:ascii="仿宋" w:eastAsia="仿宋" w:hAnsi="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Pr>
          <w:rFonts w:ascii="仿宋" w:eastAsia="仿宋" w:hAnsi="仿宋"/>
          <w:color w:val="000000"/>
          <w:sz w:val="32"/>
          <w:szCs w:val="32"/>
        </w:rPr>
        <w:t>3.85</w:t>
      </w:r>
      <w:r w:rsidRPr="00CE49DA">
        <w:rPr>
          <w:rFonts w:ascii="仿宋" w:eastAsia="仿宋" w:hAnsi="仿宋" w:hint="eastAsia"/>
          <w:color w:val="000000"/>
          <w:sz w:val="32"/>
          <w:szCs w:val="32"/>
        </w:rPr>
        <w:t>万元，主要包括：</w:t>
      </w:r>
      <w:r w:rsidRPr="0030214F">
        <w:rPr>
          <w:rFonts w:ascii="仿宋" w:eastAsia="仿宋" w:hAnsi="仿宋" w:hint="eastAsia"/>
          <w:color w:val="000000"/>
          <w:sz w:val="32"/>
          <w:szCs w:val="32"/>
        </w:rPr>
        <w:t>办公费、印刷费、水费、电费、邮电费、差旅费、维修（护）费、工会经费、福利费、其他交通费、其他商品和服务支出</w:t>
      </w:r>
      <w:r w:rsidRPr="00CE49DA">
        <w:rPr>
          <w:rFonts w:ascii="仿宋" w:eastAsia="仿宋" w:hAnsi="仿宋" w:hint="eastAsia"/>
          <w:color w:val="000000"/>
          <w:sz w:val="32"/>
          <w:szCs w:val="32"/>
        </w:rPr>
        <w:t>等。</w:t>
      </w:r>
    </w:p>
    <w:p w:rsidR="00AE2093" w:rsidRPr="00C42709" w:rsidRDefault="00AE2093">
      <w:pPr>
        <w:spacing w:line="600" w:lineRule="exact"/>
        <w:ind w:firstLine="640"/>
        <w:outlineLvl w:val="1"/>
        <w:rPr>
          <w:rStyle w:val="Heading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Heading2Char"/>
          <w:rFonts w:ascii="黑体" w:eastAsia="黑体" w:hAnsi="黑体" w:hint="eastAsia"/>
        </w:rPr>
        <w:t>“</w:t>
      </w:r>
      <w:r w:rsidRPr="00C42709">
        <w:rPr>
          <w:rStyle w:val="Heading2Char"/>
          <w:rFonts w:ascii="黑体" w:eastAsia="黑体" w:hAnsi="黑体" w:hint="eastAsia"/>
          <w:b w:val="0"/>
        </w:rPr>
        <w:t>三公”经费财政拨款支出决算情况说明</w:t>
      </w:r>
      <w:bookmarkEnd w:id="42"/>
      <w:bookmarkEnd w:id="43"/>
    </w:p>
    <w:p w:rsidR="00AE2093" w:rsidRDefault="00AE2093">
      <w:pPr>
        <w:spacing w:line="600" w:lineRule="exact"/>
        <w:ind w:firstLine="640"/>
        <w:outlineLvl w:val="1"/>
        <w:rPr>
          <w:rFonts w:ascii="黑体" w:eastAsia="黑体"/>
          <w:color w:val="000000"/>
          <w:sz w:val="32"/>
          <w:szCs w:val="32"/>
        </w:rPr>
      </w:pPr>
      <w:bookmarkStart w:id="44" w:name="_Toc15377218"/>
      <w:bookmarkStart w:id="45" w:name="_Toc15396610"/>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w:t>
      </w:r>
      <w:r w:rsidRPr="00914074">
        <w:rPr>
          <w:rFonts w:ascii="仿宋_GB2312" w:eastAsia="仿宋_GB2312" w:hint="eastAsia"/>
          <w:bCs/>
          <w:color w:val="000000"/>
          <w:sz w:val="32"/>
          <w:szCs w:val="32"/>
        </w:rPr>
        <w:t>三公”经费财政拨款</w:t>
      </w:r>
      <w:r w:rsidRPr="00CE49DA">
        <w:rPr>
          <w:rFonts w:ascii="仿宋_GB2312" w:eastAsia="仿宋_GB2312" w:hint="eastAsia"/>
          <w:color w:val="000000"/>
          <w:sz w:val="32"/>
          <w:szCs w:val="32"/>
        </w:rPr>
        <w:t>支出</w:t>
      </w:r>
      <w:r>
        <w:rPr>
          <w:rFonts w:ascii="仿宋_GB2312" w:eastAsia="仿宋_GB2312"/>
          <w:color w:val="000000"/>
          <w:sz w:val="32"/>
          <w:szCs w:val="32"/>
        </w:rPr>
        <w:t>0</w:t>
      </w:r>
      <w:r w:rsidRPr="00CE49DA">
        <w:rPr>
          <w:rFonts w:ascii="仿宋_GB2312" w:eastAsia="仿宋_GB2312" w:hint="eastAsia"/>
          <w:color w:val="000000"/>
          <w:sz w:val="32"/>
          <w:szCs w:val="32"/>
        </w:rPr>
        <w:t>万元</w:t>
      </w:r>
      <w:r>
        <w:rPr>
          <w:rFonts w:ascii="仿宋_GB2312" w:eastAsia="仿宋_GB2312" w:hint="eastAsia"/>
          <w:color w:val="000000"/>
          <w:sz w:val="32"/>
          <w:szCs w:val="32"/>
        </w:rPr>
        <w:t>。</w:t>
      </w:r>
    </w:p>
    <w:p w:rsidR="00AE2093" w:rsidRPr="00C42709" w:rsidRDefault="00AE2093">
      <w:pPr>
        <w:spacing w:line="600" w:lineRule="exact"/>
        <w:ind w:firstLine="640"/>
        <w:outlineLvl w:val="1"/>
        <w:rPr>
          <w:rStyle w:val="Heading2Char"/>
          <w:rFonts w:ascii="黑体" w:eastAsia="黑体" w:hAnsi="黑体"/>
        </w:rPr>
      </w:pPr>
      <w:r w:rsidRPr="00CE49DA">
        <w:rPr>
          <w:rFonts w:ascii="黑体" w:eastAsia="黑体" w:hint="eastAsia"/>
          <w:color w:val="000000"/>
          <w:sz w:val="32"/>
          <w:szCs w:val="32"/>
        </w:rPr>
        <w:t>八、</w:t>
      </w:r>
      <w:r w:rsidRPr="00CE49DA">
        <w:rPr>
          <w:rStyle w:val="Heading2Char"/>
          <w:rFonts w:ascii="黑体" w:eastAsia="黑体" w:hAnsi="黑体" w:hint="eastAsia"/>
          <w:b w:val="0"/>
        </w:rPr>
        <w:t>政</w:t>
      </w:r>
      <w:r w:rsidRPr="00C42709">
        <w:rPr>
          <w:rStyle w:val="Heading2Char"/>
          <w:rFonts w:ascii="黑体" w:eastAsia="黑体" w:hAnsi="黑体" w:hint="eastAsia"/>
          <w:b w:val="0"/>
        </w:rPr>
        <w:t>府性基金预算支出决算情况说明</w:t>
      </w:r>
      <w:bookmarkEnd w:id="44"/>
      <w:bookmarkEnd w:id="45"/>
    </w:p>
    <w:p w:rsidR="00AE2093" w:rsidRPr="00CE49DA" w:rsidRDefault="00AE2093">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AE2093" w:rsidRPr="00C42709" w:rsidRDefault="00AE2093">
      <w:pPr>
        <w:numPr>
          <w:ilvl w:val="0"/>
          <w:numId w:val="3"/>
        </w:numPr>
        <w:spacing w:line="600" w:lineRule="exact"/>
        <w:ind w:firstLine="640"/>
        <w:outlineLvl w:val="1"/>
        <w:rPr>
          <w:rStyle w:val="Heading2Char"/>
          <w:rFonts w:ascii="黑体" w:eastAsia="黑体" w:hAnsi="黑体"/>
          <w:b w:val="0"/>
        </w:rPr>
      </w:pPr>
      <w:bookmarkStart w:id="46" w:name="_Toc15377219"/>
      <w:bookmarkStart w:id="47" w:name="_Toc15396611"/>
      <w:r w:rsidRPr="004B199D">
        <w:rPr>
          <w:rStyle w:val="Heading2Char"/>
          <w:rFonts w:ascii="黑体" w:eastAsia="黑体" w:hAnsi="黑体" w:hint="eastAsia"/>
          <w:b w:val="0"/>
        </w:rPr>
        <w:t>国</w:t>
      </w:r>
      <w:r w:rsidRPr="00C42709">
        <w:rPr>
          <w:rStyle w:val="Heading2Char"/>
          <w:rFonts w:ascii="黑体" w:eastAsia="黑体" w:hAnsi="黑体" w:hint="eastAsia"/>
          <w:b w:val="0"/>
        </w:rPr>
        <w:t>有资本经营预算支出决算情况说明</w:t>
      </w:r>
      <w:bookmarkEnd w:id="46"/>
      <w:bookmarkEnd w:id="47"/>
    </w:p>
    <w:p w:rsidR="00AE2093" w:rsidRPr="00155F02" w:rsidRDefault="00AE2093">
      <w:pPr>
        <w:spacing w:line="600" w:lineRule="exact"/>
        <w:ind w:firstLine="640"/>
        <w:rPr>
          <w:rFonts w:ascii="仿宋_GB2312" w:eastAsia="仿宋_GB2312"/>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AE2093" w:rsidRPr="00155F02" w:rsidRDefault="00AE2093" w:rsidP="00190C53">
      <w:pPr>
        <w:spacing w:line="600" w:lineRule="exact"/>
        <w:ind w:firstLineChars="200" w:firstLine="31680"/>
        <w:outlineLvl w:val="1"/>
        <w:rPr>
          <w:rStyle w:val="Heading2Char"/>
          <w:rFonts w:ascii="黑体" w:eastAsia="黑体" w:hAnsi="黑体"/>
        </w:rPr>
      </w:pPr>
      <w:bookmarkStart w:id="48" w:name="_Toc15377221"/>
      <w:bookmarkStart w:id="49" w:name="_Toc15396612"/>
      <w:r>
        <w:rPr>
          <w:rFonts w:ascii="黑体" w:eastAsia="黑体" w:hAnsi="黑体" w:hint="eastAsia"/>
          <w:sz w:val="32"/>
          <w:szCs w:val="32"/>
        </w:rPr>
        <w:t>十</w:t>
      </w:r>
      <w:r w:rsidRPr="00155F02">
        <w:rPr>
          <w:rStyle w:val="Heading2Char"/>
          <w:rFonts w:ascii="黑体" w:eastAsia="黑体" w:hAnsi="黑体" w:hint="eastAsia"/>
        </w:rPr>
        <w:t>、</w:t>
      </w:r>
      <w:r w:rsidRPr="00155F02">
        <w:rPr>
          <w:rStyle w:val="Heading2Char"/>
          <w:rFonts w:ascii="黑体" w:eastAsia="黑体" w:hAnsi="黑体" w:hint="eastAsia"/>
          <w:b w:val="0"/>
        </w:rPr>
        <w:t>其他重要事项的情况说明</w:t>
      </w:r>
      <w:bookmarkEnd w:id="48"/>
      <w:bookmarkEnd w:id="49"/>
    </w:p>
    <w:p w:rsidR="00AE2093" w:rsidRPr="00155F02" w:rsidRDefault="00AE2093" w:rsidP="00190C53">
      <w:pPr>
        <w:spacing w:line="600" w:lineRule="exact"/>
        <w:ind w:firstLineChars="200" w:firstLine="31680"/>
        <w:outlineLvl w:val="2"/>
        <w:rPr>
          <w:rFonts w:ascii="仿宋" w:eastAsia="仿宋" w:hAnsi="仿宋"/>
          <w:sz w:val="32"/>
          <w:szCs w:val="32"/>
        </w:rPr>
      </w:pPr>
      <w:bookmarkStart w:id="50" w:name="_Toc15377222"/>
      <w:r w:rsidRPr="00155F02">
        <w:rPr>
          <w:rFonts w:ascii="仿宋" w:eastAsia="仿宋" w:hAnsi="仿宋" w:hint="eastAsia"/>
          <w:b/>
          <w:sz w:val="32"/>
          <w:szCs w:val="32"/>
        </w:rPr>
        <w:t>（一）机关运行经费支出情况</w:t>
      </w:r>
      <w:bookmarkEnd w:id="50"/>
    </w:p>
    <w:p w:rsidR="00AE2093" w:rsidRPr="00155F02" w:rsidRDefault="00AE2093" w:rsidP="00190C53">
      <w:pPr>
        <w:spacing w:line="600" w:lineRule="exact"/>
        <w:ind w:firstLineChars="200" w:firstLine="31680"/>
        <w:rPr>
          <w:rFonts w:ascii="仿宋_GB2312" w:eastAsia="仿宋_GB2312"/>
          <w:sz w:val="32"/>
          <w:szCs w:val="32"/>
        </w:rPr>
      </w:pPr>
      <w:r w:rsidRPr="00155F02">
        <w:rPr>
          <w:rFonts w:ascii="仿宋_GB2312" w:eastAsia="仿宋_GB2312"/>
          <w:sz w:val="32"/>
          <w:szCs w:val="32"/>
        </w:rPr>
        <w:t>201</w:t>
      </w:r>
      <w:r>
        <w:rPr>
          <w:rFonts w:ascii="仿宋_GB2312" w:eastAsia="仿宋_GB2312"/>
          <w:sz w:val="32"/>
          <w:szCs w:val="32"/>
        </w:rPr>
        <w:t>9</w:t>
      </w:r>
      <w:r w:rsidRPr="00155F02">
        <w:rPr>
          <w:rFonts w:ascii="仿宋_GB2312" w:eastAsia="仿宋_GB2312" w:hint="eastAsia"/>
          <w:sz w:val="32"/>
          <w:szCs w:val="32"/>
        </w:rPr>
        <w:t>年，</w:t>
      </w:r>
      <w:r>
        <w:rPr>
          <w:rFonts w:ascii="仿宋_GB2312" w:eastAsia="仿宋_GB2312" w:hint="eastAsia"/>
          <w:sz w:val="32"/>
          <w:szCs w:val="32"/>
        </w:rPr>
        <w:t>市群众来访接待中心</w:t>
      </w:r>
      <w:r w:rsidRPr="00155F02">
        <w:rPr>
          <w:rFonts w:ascii="仿宋_GB2312" w:eastAsia="仿宋_GB2312" w:hint="eastAsia"/>
          <w:sz w:val="32"/>
          <w:szCs w:val="32"/>
        </w:rPr>
        <w:t>机关运行经费支出</w:t>
      </w:r>
      <w:r>
        <w:rPr>
          <w:rFonts w:ascii="仿宋_GB2312" w:eastAsia="仿宋_GB2312"/>
          <w:sz w:val="32"/>
          <w:szCs w:val="32"/>
        </w:rPr>
        <w:t>3.85</w:t>
      </w:r>
      <w:r w:rsidRPr="00155F02">
        <w:rPr>
          <w:rFonts w:ascii="仿宋_GB2312" w:eastAsia="仿宋_GB2312" w:hint="eastAsia"/>
          <w:sz w:val="32"/>
          <w:szCs w:val="32"/>
        </w:rPr>
        <w:t>万元，比</w:t>
      </w:r>
      <w:r w:rsidRPr="00155F02">
        <w:rPr>
          <w:rFonts w:ascii="仿宋_GB2312" w:eastAsia="仿宋_GB2312"/>
          <w:sz w:val="32"/>
          <w:szCs w:val="32"/>
        </w:rPr>
        <w:t>201</w:t>
      </w:r>
      <w:r>
        <w:rPr>
          <w:rFonts w:ascii="仿宋_GB2312" w:eastAsia="仿宋_GB2312"/>
          <w:sz w:val="32"/>
          <w:szCs w:val="32"/>
        </w:rPr>
        <w:t>8</w:t>
      </w:r>
      <w:r w:rsidRPr="00155F02">
        <w:rPr>
          <w:rFonts w:ascii="仿宋_GB2312" w:eastAsia="仿宋_GB2312" w:hint="eastAsia"/>
          <w:sz w:val="32"/>
          <w:szCs w:val="32"/>
        </w:rPr>
        <w:t>年</w:t>
      </w:r>
      <w:r>
        <w:rPr>
          <w:rFonts w:ascii="仿宋_GB2312" w:eastAsia="仿宋_GB2312" w:hint="eastAsia"/>
          <w:sz w:val="32"/>
          <w:szCs w:val="32"/>
        </w:rPr>
        <w:t>减少</w:t>
      </w:r>
      <w:r>
        <w:rPr>
          <w:rFonts w:ascii="仿宋_GB2312" w:eastAsia="仿宋_GB2312"/>
          <w:sz w:val="32"/>
          <w:szCs w:val="32"/>
        </w:rPr>
        <w:t>0.96</w:t>
      </w:r>
      <w:r w:rsidRPr="00155F02">
        <w:rPr>
          <w:rFonts w:ascii="仿宋_GB2312" w:eastAsia="仿宋_GB2312" w:hint="eastAsia"/>
          <w:sz w:val="32"/>
          <w:szCs w:val="32"/>
        </w:rPr>
        <w:t>万元，</w:t>
      </w:r>
      <w:r>
        <w:rPr>
          <w:rFonts w:ascii="仿宋_GB2312" w:eastAsia="仿宋_GB2312" w:hint="eastAsia"/>
          <w:sz w:val="32"/>
          <w:szCs w:val="32"/>
        </w:rPr>
        <w:t>减少</w:t>
      </w:r>
      <w:r>
        <w:rPr>
          <w:rFonts w:ascii="仿宋_GB2312" w:eastAsia="仿宋_GB2312"/>
          <w:sz w:val="32"/>
          <w:szCs w:val="32"/>
        </w:rPr>
        <w:t>20</w:t>
      </w:r>
      <w:r w:rsidRPr="00155F02">
        <w:rPr>
          <w:rFonts w:ascii="仿宋_GB2312" w:eastAsia="仿宋_GB2312"/>
          <w:sz w:val="32"/>
          <w:szCs w:val="32"/>
        </w:rPr>
        <w:t>%</w:t>
      </w:r>
      <w:r w:rsidRPr="00155F02">
        <w:rPr>
          <w:rFonts w:ascii="仿宋_GB2312" w:eastAsia="仿宋_GB2312" w:hint="eastAsia"/>
          <w:sz w:val="32"/>
          <w:szCs w:val="32"/>
        </w:rPr>
        <w:t>。主要原因是</w:t>
      </w:r>
      <w:r>
        <w:rPr>
          <w:rFonts w:ascii="仿宋_GB2312" w:eastAsia="仿宋_GB2312" w:hint="eastAsia"/>
          <w:sz w:val="32"/>
          <w:szCs w:val="32"/>
        </w:rPr>
        <w:t>厉行节约，加强经费管控，减少不必要开支。</w:t>
      </w:r>
    </w:p>
    <w:p w:rsidR="00AE2093" w:rsidRPr="00065F8F" w:rsidRDefault="00AE2093" w:rsidP="00190C53">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bookmarkStart w:id="51" w:name="_Toc15377223"/>
      <w:r w:rsidRPr="00065F8F">
        <w:rPr>
          <w:rFonts w:ascii="仿宋" w:eastAsia="仿宋" w:hAnsi="仿宋" w:hint="eastAsia"/>
          <w:b/>
          <w:color w:val="000000"/>
          <w:sz w:val="32"/>
          <w:szCs w:val="32"/>
        </w:rPr>
        <w:t>（二）政府采购支出情况</w:t>
      </w:r>
      <w:bookmarkEnd w:id="51"/>
    </w:p>
    <w:p w:rsidR="00AE2093" w:rsidRPr="00CE49DA" w:rsidRDefault="00AE2093" w:rsidP="00190C53">
      <w:pPr>
        <w:spacing w:line="600" w:lineRule="exact"/>
        <w:ind w:firstLineChars="200" w:firstLine="31680"/>
        <w:rPr>
          <w:rFonts w:ascii="仿宋_GB2312" w:eastAsia="仿宋_GB2312"/>
          <w:color w:val="000000"/>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w:t>
      </w:r>
      <w:r>
        <w:rPr>
          <w:rFonts w:ascii="仿宋_GB2312" w:eastAsia="仿宋_GB2312" w:hint="eastAsia"/>
          <w:sz w:val="32"/>
          <w:szCs w:val="32"/>
        </w:rPr>
        <w:t>市群众来访接待中心</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AE2093" w:rsidRPr="00065F8F" w:rsidRDefault="00AE2093" w:rsidP="00190C53">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bookmarkStart w:id="52" w:name="_Toc15377224"/>
      <w:r w:rsidRPr="00065F8F">
        <w:rPr>
          <w:rFonts w:ascii="仿宋" w:eastAsia="仿宋" w:hAnsi="仿宋" w:hint="eastAsia"/>
          <w:b/>
          <w:color w:val="000000"/>
          <w:sz w:val="32"/>
          <w:szCs w:val="32"/>
        </w:rPr>
        <w:t>（三）国有资产占有使用情况</w:t>
      </w:r>
      <w:bookmarkEnd w:id="52"/>
    </w:p>
    <w:p w:rsidR="00AE2093" w:rsidRPr="00CE49DA" w:rsidRDefault="00AE2093" w:rsidP="00190C53">
      <w:pPr>
        <w:autoSpaceDE w:val="0"/>
        <w:autoSpaceDN w:val="0"/>
        <w:adjustRightInd w:val="0"/>
        <w:spacing w:line="600" w:lineRule="exact"/>
        <w:ind w:firstLineChars="200" w:firstLine="3168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sz w:val="32"/>
          <w:szCs w:val="32"/>
        </w:rPr>
        <w:t>市群众来访接待中心</w:t>
      </w:r>
      <w:r w:rsidRPr="00CE49DA">
        <w:rPr>
          <w:rFonts w:ascii="仿宋_GB2312" w:eastAsia="仿宋_GB2312" w:hint="eastAsia"/>
          <w:color w:val="000000"/>
          <w:sz w:val="32"/>
          <w:szCs w:val="32"/>
        </w:rPr>
        <w:t>共有车辆</w:t>
      </w:r>
      <w:r>
        <w:rPr>
          <w:rFonts w:ascii="仿宋_GB2312" w:eastAsia="仿宋_GB2312"/>
          <w:color w:val="000000"/>
          <w:sz w:val="32"/>
          <w:szCs w:val="32"/>
        </w:rPr>
        <w:t>0</w:t>
      </w:r>
      <w:r w:rsidRPr="00CE49DA">
        <w:rPr>
          <w:rFonts w:ascii="仿宋_GB2312" w:eastAsia="仿宋_GB2312" w:hint="eastAsia"/>
          <w:color w:val="000000"/>
          <w:sz w:val="32"/>
          <w:szCs w:val="32"/>
        </w:rPr>
        <w:t>辆</w:t>
      </w:r>
      <w:r>
        <w:rPr>
          <w:rFonts w:ascii="仿宋_GB2312" w:eastAsia="仿宋_GB2312" w:hint="eastAsia"/>
          <w:color w:val="000000"/>
          <w:sz w:val="32"/>
          <w:szCs w:val="32"/>
        </w:rPr>
        <w:t>，</w:t>
      </w:r>
      <w:r w:rsidRPr="009315F9">
        <w:rPr>
          <w:rFonts w:ascii="仿宋_GB2312" w:eastAsia="仿宋_GB2312" w:hint="eastAsia"/>
          <w:color w:val="000000"/>
          <w:sz w:val="32"/>
          <w:szCs w:val="32"/>
        </w:rPr>
        <w:t>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AE2093" w:rsidRPr="00065F8F" w:rsidRDefault="00AE2093" w:rsidP="00190C53">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p>
    <w:p w:rsidR="00AE2093" w:rsidRPr="00CE49DA" w:rsidRDefault="00AE2093" w:rsidP="00190C53">
      <w:pPr>
        <w:spacing w:line="600" w:lineRule="atLeast"/>
        <w:ind w:firstLineChars="200" w:firstLine="31680"/>
        <w:rPr>
          <w:rFonts w:ascii="仿宋_GB2312" w:eastAsia="仿宋_GB2312"/>
          <w:b/>
          <w:color w:val="000000"/>
          <w:sz w:val="32"/>
          <w:szCs w:val="32"/>
        </w:rPr>
      </w:pPr>
    </w:p>
    <w:p w:rsidR="00AE2093" w:rsidRDefault="00AE2093">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AE2093" w:rsidRPr="004B199D" w:rsidRDefault="00AE2093" w:rsidP="00190C53">
      <w:pPr>
        <w:numPr>
          <w:ilvl w:val="0"/>
          <w:numId w:val="5"/>
        </w:numPr>
        <w:spacing w:line="600" w:lineRule="exact"/>
        <w:ind w:firstLineChars="150" w:firstLine="31680"/>
        <w:jc w:val="center"/>
        <w:outlineLvl w:val="0"/>
        <w:rPr>
          <w:rStyle w:val="Heading1Char"/>
          <w:rFonts w:ascii="黑体" w:eastAsia="黑体" w:hAnsi="黑体"/>
          <w:b w:val="0"/>
        </w:rPr>
      </w:pPr>
      <w:bookmarkStart w:id="53" w:name="_Toc15377225"/>
      <w:bookmarkStart w:id="54" w:name="_Toc15396613"/>
      <w:r w:rsidRPr="004B199D">
        <w:rPr>
          <w:rFonts w:ascii="黑体" w:eastAsia="黑体" w:hAnsi="黑体" w:hint="eastAsia"/>
          <w:b/>
          <w:color w:val="000000"/>
          <w:sz w:val="44"/>
          <w:szCs w:val="44"/>
        </w:rPr>
        <w:t>名</w:t>
      </w:r>
      <w:r w:rsidRPr="004B199D">
        <w:rPr>
          <w:rStyle w:val="Heading1Char"/>
          <w:rFonts w:ascii="黑体" w:eastAsia="黑体" w:hAnsi="黑体" w:hint="eastAsia"/>
          <w:b w:val="0"/>
        </w:rPr>
        <w:t>词解释</w:t>
      </w:r>
      <w:bookmarkEnd w:id="53"/>
      <w:bookmarkEnd w:id="54"/>
    </w:p>
    <w:p w:rsidR="00AE2093" w:rsidRPr="00CE49DA" w:rsidRDefault="00AE2093">
      <w:pPr>
        <w:spacing w:line="600" w:lineRule="exact"/>
        <w:jc w:val="left"/>
        <w:rPr>
          <w:rFonts w:ascii="宋体"/>
          <w:b/>
          <w:color w:val="000000"/>
          <w:sz w:val="44"/>
          <w:szCs w:val="44"/>
        </w:rPr>
      </w:pPr>
    </w:p>
    <w:p w:rsidR="00AE2093" w:rsidRPr="00E469D9" w:rsidRDefault="00AE2093" w:rsidP="00190C53">
      <w:pPr>
        <w:pStyle w:val="Default"/>
        <w:spacing w:line="600" w:lineRule="exact"/>
        <w:ind w:firstLineChars="200" w:firstLine="31680"/>
        <w:jc w:val="both"/>
        <w:rPr>
          <w:rFonts w:ascii="仿宋_GB2312" w:eastAsia="仿宋_GB2312"/>
          <w:sz w:val="32"/>
          <w:szCs w:val="32"/>
        </w:rPr>
      </w:pPr>
      <w:r w:rsidRPr="00E469D9">
        <w:rPr>
          <w:rFonts w:ascii="楷体_GB2312" w:eastAsia="楷体_GB2312"/>
          <w:sz w:val="32"/>
          <w:szCs w:val="32"/>
        </w:rPr>
        <w:t>1.</w:t>
      </w:r>
      <w:r w:rsidRPr="00E469D9">
        <w:rPr>
          <w:rFonts w:ascii="楷体_GB2312" w:eastAsia="楷体_GB2312" w:hint="eastAsia"/>
          <w:sz w:val="32"/>
          <w:szCs w:val="32"/>
        </w:rPr>
        <w:t>财政拨款收入：</w:t>
      </w:r>
      <w:r w:rsidRPr="00E469D9">
        <w:rPr>
          <w:rFonts w:ascii="仿宋_GB2312" w:eastAsia="仿宋_GB2312" w:hint="eastAsia"/>
          <w:sz w:val="32"/>
          <w:szCs w:val="32"/>
        </w:rPr>
        <w:t>指单位从同级财政部门取得的财政预算资金。</w:t>
      </w:r>
    </w:p>
    <w:p w:rsidR="00AE2093" w:rsidRPr="00E469D9" w:rsidRDefault="00AE2093" w:rsidP="00190C53">
      <w:pPr>
        <w:pStyle w:val="Default"/>
        <w:spacing w:line="600" w:lineRule="exact"/>
        <w:ind w:firstLineChars="200" w:firstLine="31680"/>
        <w:jc w:val="both"/>
        <w:rPr>
          <w:rFonts w:ascii="楷体_GB2312" w:eastAsia="楷体_GB2312"/>
          <w:sz w:val="32"/>
          <w:szCs w:val="32"/>
        </w:rPr>
      </w:pPr>
      <w:r w:rsidRPr="00E469D9">
        <w:rPr>
          <w:rFonts w:ascii="楷体_GB2312" w:eastAsia="楷体_GB2312"/>
          <w:sz w:val="32"/>
          <w:szCs w:val="32"/>
        </w:rPr>
        <w:t>2.</w:t>
      </w:r>
      <w:r w:rsidRPr="00E469D9">
        <w:rPr>
          <w:rFonts w:ascii="楷体_GB2312" w:eastAsia="楷体_GB2312" w:hint="eastAsia"/>
          <w:sz w:val="32"/>
          <w:szCs w:val="32"/>
        </w:rPr>
        <w:t>其他收入：</w:t>
      </w:r>
      <w:r w:rsidRPr="00E469D9">
        <w:rPr>
          <w:rFonts w:ascii="仿宋_GB2312" w:eastAsia="仿宋_GB2312" w:hint="eastAsia"/>
          <w:sz w:val="32"/>
          <w:szCs w:val="32"/>
        </w:rPr>
        <w:t>指单位取得的除上述收入以外的各项收入。主要是工会、党费等返还经费、代收代缴水电费等。</w:t>
      </w:r>
    </w:p>
    <w:p w:rsidR="00AE2093" w:rsidRPr="00E469D9" w:rsidRDefault="00AE2093" w:rsidP="00190C53">
      <w:pPr>
        <w:pStyle w:val="Default"/>
        <w:spacing w:line="600" w:lineRule="exact"/>
        <w:ind w:firstLineChars="200" w:firstLine="31680"/>
        <w:jc w:val="both"/>
        <w:rPr>
          <w:rFonts w:ascii="仿宋_GB2312" w:eastAsia="仿宋_GB2312"/>
          <w:sz w:val="32"/>
          <w:szCs w:val="32"/>
        </w:rPr>
      </w:pPr>
      <w:r w:rsidRPr="00E469D9">
        <w:rPr>
          <w:rFonts w:ascii="楷体_GB2312" w:eastAsia="楷体_GB2312"/>
          <w:sz w:val="32"/>
          <w:szCs w:val="32"/>
        </w:rPr>
        <w:t>3.</w:t>
      </w:r>
      <w:r w:rsidRPr="00E469D9">
        <w:rPr>
          <w:rFonts w:ascii="楷体_GB2312" w:eastAsia="楷体_GB2312" w:hint="eastAsia"/>
          <w:sz w:val="32"/>
          <w:szCs w:val="32"/>
        </w:rPr>
        <w:t>年初结转和结余：</w:t>
      </w:r>
      <w:r w:rsidRPr="00E469D9">
        <w:rPr>
          <w:rFonts w:ascii="仿宋_GB2312" w:eastAsia="仿宋_GB2312" w:hint="eastAsia"/>
          <w:sz w:val="32"/>
          <w:szCs w:val="32"/>
        </w:rPr>
        <w:t>指以前年度尚未完成、结转到本年按有关规定继续使用的资金。</w:t>
      </w:r>
      <w:r w:rsidRPr="00E469D9">
        <w:rPr>
          <w:rFonts w:ascii="仿宋_GB2312" w:eastAsia="仿宋_GB2312"/>
          <w:sz w:val="32"/>
          <w:szCs w:val="32"/>
        </w:rPr>
        <w:t xml:space="preserve"> </w:t>
      </w:r>
    </w:p>
    <w:p w:rsidR="00AE2093" w:rsidRPr="00E469D9" w:rsidRDefault="00AE2093" w:rsidP="00190C53">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4.</w:t>
      </w:r>
      <w:r w:rsidRPr="00E469D9">
        <w:rPr>
          <w:rStyle w:val="Strong"/>
          <w:rFonts w:ascii="楷体_GB2312" w:eastAsia="楷体_GB2312" w:cs="仿宋" w:hint="eastAsia"/>
          <w:b w:val="0"/>
          <w:sz w:val="32"/>
          <w:szCs w:val="32"/>
        </w:rPr>
        <w:t>年末结转和结余</w:t>
      </w:r>
      <w:r w:rsidRPr="00E469D9">
        <w:rPr>
          <w:rFonts w:ascii="仿宋_GB2312" w:eastAsia="仿宋_GB2312" w:hint="eastAsia"/>
          <w:sz w:val="32"/>
          <w:szCs w:val="32"/>
        </w:rPr>
        <w:t>：指单位按有关规定结转到下年或以后年度继续使用的资金。</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5.</w:t>
      </w:r>
      <w:r w:rsidRPr="00E469D9">
        <w:rPr>
          <w:rFonts w:ascii="楷体_GB2312" w:eastAsia="楷体_GB2312" w:hAnsi="Calibri" w:cs="仿宋" w:hint="eastAsia"/>
          <w:color w:val="000000"/>
          <w:kern w:val="0"/>
          <w:sz w:val="32"/>
          <w:szCs w:val="32"/>
        </w:rPr>
        <w:t>一般公共服务（类）党委办公厅（室）及相关机构事务（款）行政运行（项）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指行政单位基本支出。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6.</w:t>
      </w:r>
      <w:r w:rsidRPr="00E469D9">
        <w:rPr>
          <w:rStyle w:val="Strong"/>
          <w:rFonts w:ascii="楷体_GB2312" w:eastAsia="楷体_GB2312" w:hint="eastAsia"/>
          <w:b w:val="0"/>
          <w:color w:val="000000"/>
          <w:sz w:val="32"/>
          <w:szCs w:val="32"/>
        </w:rPr>
        <w:t>一般公共服务（类）党委办公厅（室）及相关机构事务（款）一般行政管理事务（项）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指行政单位未单独设置项级科目的其他项目支出。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7.</w:t>
      </w:r>
      <w:r w:rsidRPr="00E469D9">
        <w:rPr>
          <w:rStyle w:val="Strong"/>
          <w:rFonts w:ascii="楷体_GB2312" w:eastAsia="楷体_GB2312" w:hint="eastAsia"/>
          <w:b w:val="0"/>
          <w:color w:val="000000"/>
          <w:sz w:val="32"/>
          <w:szCs w:val="32"/>
        </w:rPr>
        <w:t>一般公共服务（类）党委办公厅（室）及相关机构事务（款）事业运行（项）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指事业单位的基本支出。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8.</w:t>
      </w:r>
      <w:r w:rsidRPr="00E469D9">
        <w:rPr>
          <w:rStyle w:val="Strong"/>
          <w:rFonts w:ascii="楷体_GB2312" w:eastAsia="楷体_GB2312" w:hint="eastAsia"/>
          <w:b w:val="0"/>
          <w:color w:val="000000"/>
          <w:sz w:val="32"/>
          <w:szCs w:val="32"/>
        </w:rPr>
        <w:t>一般公共服务（类）其他共产党事务支出（款）一般行政管理事务（项）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指行政单位未单独设置项级科目的其他项目支出。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楷体_GB2312" w:eastAsia="楷体_GB2312"/>
          <w:b w:val="0"/>
          <w:color w:val="000000"/>
          <w:sz w:val="32"/>
          <w:szCs w:val="32"/>
        </w:rPr>
        <w:t>9.</w:t>
      </w:r>
      <w:r w:rsidRPr="00E469D9">
        <w:rPr>
          <w:rStyle w:val="Strong"/>
          <w:rFonts w:ascii="楷体_GB2312" w:eastAsia="楷体_GB2312" w:hint="eastAsia"/>
          <w:b w:val="0"/>
          <w:color w:val="000000"/>
          <w:sz w:val="32"/>
          <w:szCs w:val="32"/>
        </w:rPr>
        <w:t>社会保障和就业（类）行政事业单位离退休（款）未归口的行政单位离退休（项）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指未实行归口管理的行政单位开支的离退休支出。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10.</w:t>
      </w:r>
      <w:r w:rsidRPr="00E469D9">
        <w:rPr>
          <w:rStyle w:val="Strong"/>
          <w:rFonts w:ascii="楷体_GB2312" w:eastAsia="楷体_GB2312" w:hint="eastAsia"/>
          <w:b w:val="0"/>
          <w:color w:val="000000"/>
          <w:sz w:val="32"/>
          <w:szCs w:val="32"/>
        </w:rPr>
        <w:t>社会保障和就业（类）行政事业单位离退休（款）机关事业单位基本养老保险缴费（项）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指机关事业单位实施养老保险制度由单位缴纳的基本养老保险费支出。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楷体_GB2312" w:eastAsia="楷体_GB2312"/>
          <w:b w:val="0"/>
          <w:color w:val="000000"/>
          <w:sz w:val="32"/>
          <w:szCs w:val="32"/>
        </w:rPr>
        <w:t>11</w:t>
      </w:r>
      <w:r w:rsidRPr="00E469D9">
        <w:rPr>
          <w:rStyle w:val="Strong"/>
          <w:rFonts w:ascii="仿宋_GB2312" w:eastAsia="仿宋_GB2312"/>
          <w:b w:val="0"/>
          <w:color w:val="000000"/>
          <w:sz w:val="32"/>
          <w:szCs w:val="32"/>
        </w:rPr>
        <w:t>.</w:t>
      </w:r>
      <w:r w:rsidRPr="00E469D9">
        <w:rPr>
          <w:rStyle w:val="Strong"/>
          <w:rFonts w:ascii="楷体_GB2312" w:eastAsia="楷体_GB2312" w:hint="eastAsia"/>
          <w:b w:val="0"/>
          <w:color w:val="000000"/>
          <w:sz w:val="32"/>
          <w:szCs w:val="32"/>
        </w:rPr>
        <w:t>医疗卫生与计划生育（类）</w:t>
      </w:r>
      <w:r w:rsidRPr="00CF5F7B">
        <w:rPr>
          <w:rStyle w:val="Strong"/>
          <w:rFonts w:ascii="楷体_GB2312" w:eastAsia="楷体_GB2312" w:hint="eastAsia"/>
          <w:b w:val="0"/>
          <w:color w:val="000000"/>
          <w:sz w:val="32"/>
          <w:szCs w:val="32"/>
        </w:rPr>
        <w:t>行政事业单位医疗</w:t>
      </w:r>
      <w:r w:rsidRPr="00E469D9">
        <w:rPr>
          <w:rStyle w:val="Strong"/>
          <w:rFonts w:ascii="楷体_GB2312" w:eastAsia="楷体_GB2312" w:hint="eastAsia"/>
          <w:b w:val="0"/>
          <w:color w:val="000000"/>
          <w:sz w:val="32"/>
          <w:szCs w:val="32"/>
        </w:rPr>
        <w:t>（款）行政单位医疗（项）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指行政单位基本医疗保险缴费支出。</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12.</w:t>
      </w:r>
      <w:r w:rsidRPr="00E469D9">
        <w:rPr>
          <w:rStyle w:val="Strong"/>
          <w:rFonts w:ascii="楷体_GB2312" w:eastAsia="楷体_GB2312" w:hint="eastAsia"/>
          <w:b w:val="0"/>
          <w:color w:val="000000"/>
          <w:sz w:val="32"/>
          <w:szCs w:val="32"/>
        </w:rPr>
        <w:t>医疗卫生与计划生育（类）</w:t>
      </w:r>
      <w:r w:rsidRPr="00CF5F7B">
        <w:rPr>
          <w:rStyle w:val="Strong"/>
          <w:rFonts w:ascii="楷体_GB2312" w:eastAsia="楷体_GB2312" w:hint="eastAsia"/>
          <w:b w:val="0"/>
          <w:color w:val="000000"/>
          <w:sz w:val="32"/>
          <w:szCs w:val="32"/>
        </w:rPr>
        <w:t>行政事业单位医疗</w:t>
      </w:r>
      <w:r w:rsidRPr="00E469D9">
        <w:rPr>
          <w:rStyle w:val="Strong"/>
          <w:rFonts w:ascii="楷体_GB2312" w:eastAsia="楷体_GB2312" w:hint="eastAsia"/>
          <w:b w:val="0"/>
          <w:color w:val="000000"/>
          <w:sz w:val="32"/>
          <w:szCs w:val="32"/>
        </w:rPr>
        <w:t>（款）事业单位医疗（项）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指事业单位基本医疗保险缴费支出。</w:t>
      </w:r>
    </w:p>
    <w:p w:rsidR="00AE2093" w:rsidRPr="00E469D9" w:rsidRDefault="00AE2093" w:rsidP="00190C53">
      <w:pPr>
        <w:spacing w:line="600" w:lineRule="exact"/>
        <w:ind w:firstLineChars="200" w:firstLine="31680"/>
        <w:rPr>
          <w:rFonts w:ascii="仿宋_GB2312" w:eastAsia="仿宋_GB2312"/>
          <w:color w:val="404040"/>
          <w:sz w:val="32"/>
          <w:szCs w:val="32"/>
        </w:rPr>
      </w:pPr>
      <w:r w:rsidRPr="00E469D9">
        <w:rPr>
          <w:rStyle w:val="Strong"/>
          <w:rFonts w:ascii="仿宋_GB2312" w:eastAsia="仿宋_GB2312"/>
          <w:b w:val="0"/>
          <w:color w:val="000000"/>
          <w:sz w:val="32"/>
          <w:szCs w:val="32"/>
        </w:rPr>
        <w:t>13.</w:t>
      </w:r>
      <w:r w:rsidRPr="00E469D9">
        <w:rPr>
          <w:rStyle w:val="Strong"/>
          <w:rFonts w:ascii="楷体_GB2312" w:eastAsia="楷体_GB2312" w:hint="eastAsia"/>
          <w:b w:val="0"/>
          <w:color w:val="000000"/>
          <w:sz w:val="32"/>
          <w:szCs w:val="32"/>
        </w:rPr>
        <w:t>住房保障（类）住房改革（款）住房公积金（项）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指行政事业单位按人力资源和社会保障部、财政部规定的基本工资和津贴补贴以及规定比例为职工缴纳的住房公积金。</w:t>
      </w:r>
    </w:p>
    <w:p w:rsidR="00AE2093" w:rsidRPr="00E469D9" w:rsidRDefault="00AE2093" w:rsidP="00190C53">
      <w:pPr>
        <w:spacing w:line="600" w:lineRule="exact"/>
        <w:ind w:firstLineChars="200" w:firstLine="31680"/>
        <w:rPr>
          <w:rFonts w:ascii="仿宋_GB2312" w:eastAsia="仿宋_GB2312"/>
          <w:color w:val="000000"/>
          <w:sz w:val="32"/>
          <w:szCs w:val="32"/>
        </w:rPr>
      </w:pPr>
      <w:r w:rsidRPr="00E469D9">
        <w:rPr>
          <w:rFonts w:ascii="仿宋_GB2312" w:eastAsia="仿宋_GB2312"/>
          <w:color w:val="000000"/>
          <w:sz w:val="32"/>
          <w:szCs w:val="32"/>
        </w:rPr>
        <w:t>14.</w:t>
      </w:r>
      <w:r w:rsidRPr="00E469D9">
        <w:rPr>
          <w:rStyle w:val="Strong"/>
          <w:rFonts w:ascii="楷体_GB2312" w:eastAsia="楷体_GB2312" w:hint="eastAsia"/>
          <w:b w:val="0"/>
          <w:color w:val="000000"/>
          <w:sz w:val="32"/>
          <w:szCs w:val="32"/>
        </w:rPr>
        <w:t>基本支出</w:t>
      </w:r>
      <w:r w:rsidRPr="00E469D9">
        <w:rPr>
          <w:rFonts w:ascii="仿宋_GB2312" w:eastAsia="仿宋_GB2312" w:hint="eastAsia"/>
          <w:color w:val="000000"/>
          <w:sz w:val="32"/>
          <w:szCs w:val="32"/>
        </w:rPr>
        <w:t>：指为保障机构正常运转、完成日常工作任务而发生的人员支出和公用支出。</w:t>
      </w:r>
    </w:p>
    <w:p w:rsidR="00AE2093" w:rsidRPr="00E469D9" w:rsidRDefault="00AE2093" w:rsidP="00190C53">
      <w:pPr>
        <w:spacing w:line="600" w:lineRule="exact"/>
        <w:ind w:firstLineChars="200" w:firstLine="31680"/>
        <w:rPr>
          <w:rFonts w:ascii="仿宋_GB2312" w:eastAsia="仿宋_GB2312"/>
          <w:color w:val="404040"/>
          <w:sz w:val="32"/>
          <w:szCs w:val="32"/>
        </w:rPr>
      </w:pPr>
      <w:r w:rsidRPr="00E469D9">
        <w:rPr>
          <w:rFonts w:ascii="仿宋_GB2312" w:eastAsia="仿宋_GB2312"/>
          <w:color w:val="000000"/>
          <w:sz w:val="32"/>
          <w:szCs w:val="32"/>
        </w:rPr>
        <w:t>15.</w:t>
      </w:r>
      <w:r w:rsidRPr="00E469D9">
        <w:rPr>
          <w:rFonts w:ascii="楷体_GB2312" w:eastAsia="楷体_GB2312" w:hint="eastAsia"/>
          <w:color w:val="000000"/>
          <w:sz w:val="32"/>
          <w:szCs w:val="32"/>
        </w:rPr>
        <w:t>项目支出</w:t>
      </w:r>
      <w:r w:rsidRPr="00E469D9">
        <w:rPr>
          <w:rFonts w:ascii="仿宋_GB2312" w:eastAsia="仿宋_GB2312" w:hint="eastAsia"/>
          <w:color w:val="000000"/>
          <w:sz w:val="32"/>
          <w:szCs w:val="32"/>
        </w:rPr>
        <w:t>：指在基本支出之外为完成特定行政任务和事业发展目标所发生的支出。</w:t>
      </w:r>
      <w:r w:rsidRPr="00E469D9">
        <w:rPr>
          <w:rFonts w:ascii="仿宋_GB2312" w:eastAsia="仿宋_GB2312"/>
          <w:color w:val="000000"/>
          <w:sz w:val="32"/>
          <w:szCs w:val="32"/>
        </w:rPr>
        <w:t xml:space="preserve"> </w:t>
      </w:r>
    </w:p>
    <w:p w:rsidR="00AE2093" w:rsidRPr="00E469D9" w:rsidRDefault="00AE2093" w:rsidP="00190C53">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16.</w:t>
      </w:r>
      <w:r w:rsidRPr="00E469D9">
        <w:rPr>
          <w:rFonts w:ascii="楷体_GB2312" w:eastAsia="楷体_GB2312" w:hint="eastAsia"/>
          <w:sz w:val="32"/>
          <w:szCs w:val="32"/>
        </w:rPr>
        <w:t>“三公”经费</w:t>
      </w:r>
      <w:r w:rsidRPr="00E469D9">
        <w:rPr>
          <w:rFonts w:ascii="仿宋_GB2312" w:eastAsia="仿宋_GB2312" w:hint="eastAsia"/>
          <w:sz w:val="32"/>
          <w:szCs w:val="32"/>
        </w:rPr>
        <w:t>：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AE2093" w:rsidRPr="00E469D9" w:rsidRDefault="00AE2093" w:rsidP="00190C53">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17.</w:t>
      </w:r>
      <w:r w:rsidRPr="00E469D9">
        <w:rPr>
          <w:rFonts w:ascii="楷体_GB2312" w:eastAsia="楷体_GB2312" w:hint="eastAsia"/>
          <w:sz w:val="32"/>
          <w:szCs w:val="32"/>
        </w:rPr>
        <w:t>机关运行经费</w:t>
      </w:r>
      <w:r w:rsidRPr="00E469D9">
        <w:rPr>
          <w:rFonts w:ascii="仿宋_GB2312" w:eastAsia="仿宋_GB2312" w:hint="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E2093" w:rsidRDefault="00AE2093" w:rsidP="00914074">
      <w:pPr>
        <w:spacing w:line="600" w:lineRule="exact"/>
        <w:jc w:val="center"/>
        <w:outlineLvl w:val="0"/>
        <w:rPr>
          <w:rStyle w:val="Heading1Char"/>
          <w:rFonts w:ascii="仿宋" w:eastAsia="仿宋" w:hAnsi="仿宋"/>
          <w:sz w:val="32"/>
          <w:szCs w:val="32"/>
        </w:rPr>
      </w:pPr>
      <w:bookmarkStart w:id="55" w:name="_Toc15377226"/>
      <w:r>
        <w:rPr>
          <w:rFonts w:ascii="宋体"/>
          <w:b/>
          <w:color w:val="000000"/>
          <w:sz w:val="44"/>
          <w:szCs w:val="44"/>
        </w:rPr>
        <w:br w:type="page"/>
      </w:r>
      <w:bookmarkStart w:id="56" w:name="_Toc15396618"/>
    </w:p>
    <w:p w:rsidR="00AE2093" w:rsidRPr="00622830" w:rsidRDefault="00AE2093" w:rsidP="002F1818">
      <w:pPr>
        <w:spacing w:line="600" w:lineRule="exact"/>
        <w:jc w:val="center"/>
        <w:outlineLvl w:val="0"/>
        <w:rPr>
          <w:rStyle w:val="Heading1Char"/>
          <w:rFonts w:ascii="黑体" w:eastAsia="黑体" w:hAnsi="黑体"/>
          <w:b w:val="0"/>
        </w:rPr>
      </w:pPr>
      <w:r w:rsidRPr="00622830">
        <w:rPr>
          <w:rFonts w:ascii="黑体" w:eastAsia="黑体" w:hAnsi="黑体" w:hint="eastAsia"/>
          <w:color w:val="000000"/>
          <w:sz w:val="44"/>
          <w:szCs w:val="44"/>
        </w:rPr>
        <w:t>第</w:t>
      </w:r>
      <w:r>
        <w:rPr>
          <w:rStyle w:val="Heading1Char"/>
          <w:rFonts w:ascii="黑体" w:eastAsia="黑体" w:hAnsi="黑体" w:hint="eastAsia"/>
          <w:b w:val="0"/>
        </w:rPr>
        <w:t>四</w:t>
      </w:r>
      <w:r w:rsidRPr="00622830">
        <w:rPr>
          <w:rStyle w:val="Heading1Char"/>
          <w:rFonts w:ascii="黑体" w:eastAsia="黑体" w:hAnsi="黑体" w:hint="eastAsia"/>
          <w:b w:val="0"/>
        </w:rPr>
        <w:t>部分</w:t>
      </w:r>
      <w:r w:rsidRPr="00622830">
        <w:rPr>
          <w:rStyle w:val="Heading1Char"/>
          <w:rFonts w:ascii="黑体" w:eastAsia="黑体" w:hAnsi="黑体"/>
          <w:b w:val="0"/>
        </w:rPr>
        <w:t xml:space="preserve"> </w:t>
      </w:r>
      <w:r w:rsidRPr="00622830">
        <w:rPr>
          <w:rStyle w:val="Heading1Char"/>
          <w:rFonts w:ascii="黑体" w:eastAsia="黑体" w:hAnsi="黑体" w:hint="eastAsia"/>
          <w:b w:val="0"/>
        </w:rPr>
        <w:t>附表</w:t>
      </w:r>
      <w:bookmarkEnd w:id="55"/>
      <w:bookmarkEnd w:id="56"/>
    </w:p>
    <w:p w:rsidR="00AE2093" w:rsidRPr="00CE49DA" w:rsidRDefault="00AE2093" w:rsidP="002F1818">
      <w:pPr>
        <w:spacing w:line="600" w:lineRule="exact"/>
        <w:jc w:val="center"/>
        <w:outlineLvl w:val="0"/>
        <w:rPr>
          <w:rFonts w:ascii="仿宋" w:eastAsia="仿宋" w:hAnsi="仿宋"/>
          <w:b/>
          <w:color w:val="000000"/>
          <w:sz w:val="44"/>
          <w:szCs w:val="44"/>
        </w:rPr>
      </w:pPr>
    </w:p>
    <w:p w:rsidR="00AE2093" w:rsidRPr="00BC5361" w:rsidRDefault="00AE2093" w:rsidP="0079426B">
      <w:pPr>
        <w:pStyle w:val="Heading2"/>
        <w:rPr>
          <w:rFonts w:ascii="仿宋" w:eastAsia="仿宋" w:hAnsi="仿宋"/>
          <w:color w:val="000000"/>
        </w:rPr>
      </w:pPr>
      <w:bookmarkStart w:id="57"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Heading2Char"/>
          <w:rFonts w:ascii="仿宋" w:eastAsia="仿宋" w:hAnsi="仿宋" w:hint="eastAsia"/>
        </w:rPr>
        <w:t>入支出决算总表</w:t>
      </w:r>
      <w:bookmarkEnd w:id="57"/>
    </w:p>
    <w:p w:rsidR="00AE2093" w:rsidRPr="00BC5361" w:rsidRDefault="00AE2093" w:rsidP="0079426B">
      <w:pPr>
        <w:pStyle w:val="Heading2"/>
        <w:rPr>
          <w:rFonts w:ascii="仿宋" w:eastAsia="仿宋" w:hAnsi="仿宋"/>
          <w:color w:val="000000"/>
        </w:rPr>
      </w:pPr>
      <w:bookmarkStart w:id="58" w:name="_Toc15396620"/>
      <w:r w:rsidRPr="00BC5361">
        <w:rPr>
          <w:rFonts w:ascii="仿宋" w:eastAsia="仿宋" w:hAnsi="仿宋" w:hint="eastAsia"/>
          <w:b w:val="0"/>
          <w:color w:val="000000"/>
        </w:rPr>
        <w:t>二、收</w:t>
      </w:r>
      <w:r w:rsidRPr="00BC5361">
        <w:rPr>
          <w:rStyle w:val="Heading2Char"/>
          <w:rFonts w:ascii="仿宋" w:eastAsia="仿宋" w:hAnsi="仿宋" w:hint="eastAsia"/>
        </w:rPr>
        <w:t>入总表</w:t>
      </w:r>
      <w:bookmarkEnd w:id="58"/>
    </w:p>
    <w:p w:rsidR="00AE2093" w:rsidRPr="00BC5361" w:rsidRDefault="00AE2093" w:rsidP="0079426B">
      <w:pPr>
        <w:pStyle w:val="Heading2"/>
        <w:rPr>
          <w:rFonts w:ascii="仿宋" w:eastAsia="仿宋" w:hAnsi="仿宋"/>
          <w:color w:val="000000"/>
        </w:rPr>
      </w:pPr>
      <w:bookmarkStart w:id="59" w:name="_Toc15396621"/>
      <w:r w:rsidRPr="00BC5361">
        <w:rPr>
          <w:rStyle w:val="Heading2Char"/>
          <w:rFonts w:ascii="仿宋" w:eastAsia="仿宋" w:hAnsi="仿宋" w:hint="eastAsia"/>
        </w:rPr>
        <w:t>三、</w:t>
      </w:r>
      <w:r w:rsidRPr="00BC5361">
        <w:rPr>
          <w:rFonts w:ascii="仿宋" w:eastAsia="仿宋" w:hAnsi="仿宋" w:hint="eastAsia"/>
          <w:b w:val="0"/>
          <w:color w:val="000000"/>
        </w:rPr>
        <w:t>支</w:t>
      </w:r>
      <w:r w:rsidRPr="00BC5361">
        <w:rPr>
          <w:rStyle w:val="Heading2Char"/>
          <w:rFonts w:ascii="仿宋" w:eastAsia="仿宋" w:hAnsi="仿宋" w:hint="eastAsia"/>
        </w:rPr>
        <w:t>出总表</w:t>
      </w:r>
      <w:bookmarkEnd w:id="59"/>
    </w:p>
    <w:p w:rsidR="00AE2093" w:rsidRPr="00BC5361" w:rsidRDefault="00AE2093" w:rsidP="0079426B">
      <w:pPr>
        <w:pStyle w:val="Heading2"/>
        <w:rPr>
          <w:rFonts w:ascii="仿宋" w:eastAsia="仿宋" w:hAnsi="仿宋"/>
          <w:b w:val="0"/>
          <w:color w:val="000000"/>
        </w:rPr>
      </w:pPr>
      <w:bookmarkStart w:id="60" w:name="_Toc15396622"/>
      <w:r w:rsidRPr="00BC5361">
        <w:rPr>
          <w:rStyle w:val="Heading2Char"/>
          <w:rFonts w:ascii="仿宋" w:eastAsia="仿宋" w:hAnsi="仿宋" w:hint="eastAsia"/>
        </w:rPr>
        <w:t>四、</w:t>
      </w:r>
      <w:r w:rsidRPr="00BC5361">
        <w:rPr>
          <w:rFonts w:ascii="仿宋" w:eastAsia="仿宋" w:hAnsi="仿宋" w:hint="eastAsia"/>
          <w:b w:val="0"/>
          <w:color w:val="000000"/>
        </w:rPr>
        <w:t>财</w:t>
      </w:r>
      <w:r w:rsidRPr="00BC5361">
        <w:rPr>
          <w:rStyle w:val="Heading2Char"/>
          <w:rFonts w:ascii="仿宋" w:eastAsia="仿宋" w:hAnsi="仿宋" w:hint="eastAsia"/>
        </w:rPr>
        <w:t>政拨款收入支出决算总表</w:t>
      </w:r>
      <w:bookmarkEnd w:id="60"/>
    </w:p>
    <w:p w:rsidR="00AE2093" w:rsidRPr="00BC5361" w:rsidRDefault="00AE2093" w:rsidP="0079426B">
      <w:pPr>
        <w:pStyle w:val="Heading2"/>
        <w:rPr>
          <w:rFonts w:ascii="仿宋" w:eastAsia="仿宋" w:hAnsi="仿宋"/>
          <w:color w:val="000000"/>
        </w:rPr>
      </w:pPr>
      <w:bookmarkStart w:id="61" w:name="_Toc15396623"/>
      <w:r w:rsidRPr="00BC5361">
        <w:rPr>
          <w:rStyle w:val="Heading2Char"/>
          <w:rFonts w:ascii="仿宋" w:eastAsia="仿宋" w:hAnsi="仿宋" w:hint="eastAsia"/>
        </w:rPr>
        <w:t>五、</w:t>
      </w:r>
      <w:r w:rsidRPr="00BC5361">
        <w:rPr>
          <w:rFonts w:ascii="仿宋" w:eastAsia="仿宋" w:hAnsi="仿宋" w:hint="eastAsia"/>
          <w:b w:val="0"/>
          <w:color w:val="000000"/>
        </w:rPr>
        <w:t>财</w:t>
      </w:r>
      <w:r w:rsidRPr="00BC5361">
        <w:rPr>
          <w:rStyle w:val="Heading2Char"/>
          <w:rFonts w:ascii="仿宋" w:eastAsia="仿宋" w:hAnsi="仿宋" w:hint="eastAsia"/>
        </w:rPr>
        <w:t>政拨款支出决算明细表（政府经济分类科目）</w:t>
      </w:r>
      <w:bookmarkEnd w:id="61"/>
    </w:p>
    <w:p w:rsidR="00AE2093" w:rsidRPr="00BC5361" w:rsidRDefault="00AE2093" w:rsidP="0079426B">
      <w:pPr>
        <w:pStyle w:val="Heading2"/>
        <w:rPr>
          <w:rFonts w:ascii="仿宋" w:eastAsia="仿宋" w:hAnsi="仿宋"/>
          <w:color w:val="000000"/>
        </w:rPr>
      </w:pPr>
      <w:bookmarkStart w:id="62" w:name="_Toc15396624"/>
      <w:r w:rsidRPr="00BC5361">
        <w:rPr>
          <w:rStyle w:val="Heading2Char"/>
          <w:rFonts w:ascii="仿宋" w:eastAsia="仿宋" w:hAnsi="仿宋" w:hint="eastAsia"/>
        </w:rPr>
        <w:t>六、</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般公共预算财政拨款支出决算表</w:t>
      </w:r>
      <w:bookmarkEnd w:id="62"/>
    </w:p>
    <w:p w:rsidR="00AE2093" w:rsidRPr="00BC5361" w:rsidRDefault="00AE2093" w:rsidP="0079426B">
      <w:pPr>
        <w:pStyle w:val="Heading2"/>
        <w:rPr>
          <w:rFonts w:ascii="仿宋" w:eastAsia="仿宋" w:hAnsi="仿宋"/>
          <w:color w:val="000000"/>
        </w:rPr>
      </w:pPr>
      <w:bookmarkStart w:id="63" w:name="_Toc15396625"/>
      <w:r w:rsidRPr="00BC5361">
        <w:rPr>
          <w:rStyle w:val="Heading2Char"/>
          <w:rFonts w:ascii="仿宋" w:eastAsia="仿宋" w:hAnsi="仿宋" w:hint="eastAsia"/>
        </w:rPr>
        <w:t>七、</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般公共预算财政拨款支出决算明细表</w:t>
      </w:r>
      <w:bookmarkEnd w:id="63"/>
    </w:p>
    <w:p w:rsidR="00AE2093" w:rsidRPr="00BC5361" w:rsidRDefault="00AE2093" w:rsidP="0079426B">
      <w:pPr>
        <w:pStyle w:val="Heading2"/>
        <w:rPr>
          <w:rFonts w:ascii="仿宋" w:eastAsia="仿宋" w:hAnsi="仿宋"/>
          <w:color w:val="000000"/>
        </w:rPr>
      </w:pPr>
      <w:bookmarkStart w:id="64" w:name="_Toc15396626"/>
      <w:r w:rsidRPr="00BC5361">
        <w:rPr>
          <w:rStyle w:val="Heading2Char"/>
          <w:rFonts w:ascii="仿宋" w:eastAsia="仿宋" w:hAnsi="仿宋" w:hint="eastAsia"/>
        </w:rPr>
        <w:t>八、</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般公共预算财政拨款基本支出决算表</w:t>
      </w:r>
      <w:bookmarkEnd w:id="64"/>
    </w:p>
    <w:p w:rsidR="00AE2093" w:rsidRPr="00BC5361" w:rsidRDefault="00AE2093" w:rsidP="0079426B">
      <w:pPr>
        <w:pStyle w:val="Heading2"/>
        <w:rPr>
          <w:rFonts w:ascii="仿宋" w:eastAsia="仿宋" w:hAnsi="仿宋"/>
          <w:color w:val="000000"/>
        </w:rPr>
      </w:pPr>
      <w:bookmarkStart w:id="65" w:name="_Toc15396627"/>
      <w:r w:rsidRPr="00BC5361">
        <w:rPr>
          <w:rStyle w:val="Heading2Char"/>
          <w:rFonts w:ascii="仿宋" w:eastAsia="仿宋" w:hAnsi="仿宋" w:hint="eastAsia"/>
        </w:rPr>
        <w:t>九、</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般公共预算财政拨款项目支出决算表</w:t>
      </w:r>
      <w:bookmarkEnd w:id="65"/>
    </w:p>
    <w:p w:rsidR="00AE2093" w:rsidRPr="00BC5361" w:rsidRDefault="00AE2093" w:rsidP="0079426B">
      <w:pPr>
        <w:pStyle w:val="Heading2"/>
        <w:rPr>
          <w:rFonts w:ascii="仿宋" w:eastAsia="仿宋" w:hAnsi="仿宋"/>
          <w:color w:val="000000"/>
        </w:rPr>
      </w:pPr>
      <w:bookmarkStart w:id="66" w:name="_Toc15396628"/>
      <w:r w:rsidRPr="00BC5361">
        <w:rPr>
          <w:rStyle w:val="Heading2Char"/>
          <w:rFonts w:ascii="仿宋" w:eastAsia="仿宋" w:hAnsi="仿宋" w:hint="eastAsia"/>
        </w:rPr>
        <w:t>十、</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般公共预算财政拨款“三公”经费支出决算表</w:t>
      </w:r>
      <w:bookmarkEnd w:id="66"/>
    </w:p>
    <w:p w:rsidR="00AE2093" w:rsidRPr="00BC5361" w:rsidRDefault="00AE2093" w:rsidP="0079426B">
      <w:pPr>
        <w:pStyle w:val="Heading2"/>
        <w:rPr>
          <w:rFonts w:ascii="仿宋" w:eastAsia="仿宋" w:hAnsi="仿宋"/>
          <w:color w:val="000000"/>
        </w:rPr>
      </w:pPr>
      <w:bookmarkStart w:id="67" w:name="_Toc15396629"/>
      <w:r w:rsidRPr="00BC5361">
        <w:rPr>
          <w:rStyle w:val="Heading2Char"/>
          <w:rFonts w:ascii="仿宋" w:eastAsia="仿宋" w:hAnsi="仿宋" w:hint="eastAsia"/>
        </w:rPr>
        <w:t>十一、</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府性基金预算财政拨款收入支出决算表</w:t>
      </w:r>
      <w:bookmarkEnd w:id="67"/>
    </w:p>
    <w:p w:rsidR="00AE2093" w:rsidRPr="00BC5361" w:rsidRDefault="00AE2093" w:rsidP="0079426B">
      <w:pPr>
        <w:pStyle w:val="Heading2"/>
        <w:rPr>
          <w:rFonts w:ascii="仿宋" w:eastAsia="仿宋" w:hAnsi="仿宋"/>
          <w:color w:val="000000"/>
        </w:rPr>
      </w:pPr>
      <w:bookmarkStart w:id="68" w:name="_Toc15396630"/>
      <w:r w:rsidRPr="00BC5361">
        <w:rPr>
          <w:rStyle w:val="Heading2Char"/>
          <w:rFonts w:ascii="仿宋" w:eastAsia="仿宋" w:hAnsi="仿宋" w:hint="eastAsia"/>
        </w:rPr>
        <w:t>十二、</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府性基金预算财政拨款“三公”经费支出决算表</w:t>
      </w:r>
      <w:bookmarkEnd w:id="68"/>
    </w:p>
    <w:p w:rsidR="00AE2093" w:rsidRPr="00BC5361" w:rsidRDefault="00AE2093" w:rsidP="0079426B">
      <w:pPr>
        <w:pStyle w:val="Heading2"/>
        <w:rPr>
          <w:rFonts w:ascii="仿宋" w:eastAsia="仿宋" w:hAnsi="仿宋"/>
          <w:color w:val="000000"/>
        </w:rPr>
      </w:pPr>
      <w:bookmarkStart w:id="69" w:name="_Toc15396631"/>
      <w:r w:rsidRPr="00BC5361">
        <w:rPr>
          <w:rStyle w:val="Heading2Char"/>
          <w:rFonts w:ascii="仿宋" w:eastAsia="仿宋" w:hAnsi="仿宋" w:hint="eastAsia"/>
        </w:rPr>
        <w:t>十三、</w:t>
      </w:r>
      <w:r w:rsidRPr="00BC5361">
        <w:rPr>
          <w:rFonts w:ascii="仿宋" w:eastAsia="仿宋" w:hAnsi="仿宋" w:hint="eastAsia"/>
          <w:b w:val="0"/>
          <w:color w:val="000000"/>
        </w:rPr>
        <w:t>国</w:t>
      </w:r>
      <w:r w:rsidRPr="00BC5361">
        <w:rPr>
          <w:rStyle w:val="Heading2Char"/>
          <w:rFonts w:ascii="仿宋" w:eastAsia="仿宋" w:hAnsi="仿宋" w:hint="eastAsia"/>
        </w:rPr>
        <w:t>有资本经营预算支出决算表</w:t>
      </w:r>
      <w:bookmarkEnd w:id="69"/>
    </w:p>
    <w:sectPr w:rsidR="00AE2093" w:rsidRPr="00BC5361" w:rsidSect="00AA019E">
      <w:headerReference w:type="default" r:id="rId19"/>
      <w:footerReference w:type="default" r:id="rId20"/>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2093" w:rsidRDefault="00AE2093">
      <w:r>
        <w:separator/>
      </w:r>
    </w:p>
  </w:endnote>
  <w:endnote w:type="continuationSeparator" w:id="0">
    <w:p w:rsidR="00AE2093" w:rsidRDefault="00AE20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093" w:rsidRDefault="00AE2093">
    <w:pPr>
      <w:pStyle w:val="Footer"/>
      <w:jc w:val="center"/>
    </w:pPr>
    <w:r w:rsidRPr="00AA019E">
      <w:rPr>
        <w:rFonts w:ascii="Times New Roman" w:hAnsi="Times New Roman"/>
        <w:sz w:val="28"/>
        <w:szCs w:val="28"/>
      </w:rPr>
      <w:fldChar w:fldCharType="begin"/>
    </w:r>
    <w:r w:rsidRPr="00AA019E">
      <w:rPr>
        <w:rFonts w:ascii="Times New Roman" w:hAnsi="Times New Roman"/>
        <w:sz w:val="28"/>
        <w:szCs w:val="28"/>
      </w:rPr>
      <w:instrText>PAGE   \* MERGEFORMAT</w:instrText>
    </w:r>
    <w:r w:rsidRPr="00AA019E">
      <w:rPr>
        <w:rFonts w:ascii="Times New Roman" w:hAnsi="Times New Roman"/>
        <w:sz w:val="28"/>
        <w:szCs w:val="28"/>
      </w:rPr>
      <w:fldChar w:fldCharType="separate"/>
    </w:r>
    <w:r w:rsidRPr="00190C53">
      <w:rPr>
        <w:rFonts w:ascii="Times New Roman" w:hAnsi="Times New Roman"/>
        <w:noProof/>
        <w:sz w:val="28"/>
        <w:szCs w:val="28"/>
        <w:lang w:val="zh-CN"/>
      </w:rPr>
      <w:t>-</w:t>
    </w:r>
    <w:r>
      <w:rPr>
        <w:rFonts w:ascii="Times New Roman" w:hAnsi="Times New Roman"/>
        <w:noProof/>
        <w:sz w:val="28"/>
        <w:szCs w:val="28"/>
      </w:rPr>
      <w:t xml:space="preserve"> 2 -</w:t>
    </w:r>
    <w:r w:rsidRPr="00AA019E">
      <w:rPr>
        <w:rFonts w:ascii="Times New Roman" w:hAnsi="Times New Roman"/>
        <w:sz w:val="28"/>
        <w:szCs w:val="28"/>
      </w:rPr>
      <w:fldChar w:fldCharType="end"/>
    </w:r>
  </w:p>
  <w:p w:rsidR="00AE2093" w:rsidRDefault="00AE20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2093" w:rsidRDefault="00AE2093">
      <w:r>
        <w:separator/>
      </w:r>
    </w:p>
  </w:footnote>
  <w:footnote w:type="continuationSeparator" w:id="0">
    <w:p w:rsidR="00AE2093" w:rsidRDefault="00AE20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093" w:rsidRDefault="00AE2093">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4F85EAF"/>
    <w:multiLevelType w:val="hybridMultilevel"/>
    <w:tmpl w:val="8FE829B0"/>
    <w:lvl w:ilvl="0" w:tplc="920A1700">
      <w:start w:val="1"/>
      <w:numFmt w:val="chineseCountingThousand"/>
      <w:pStyle w:val="B01"/>
      <w:suff w:val="nothing"/>
      <w:lvlText w:val="%1、"/>
      <w:lvlJc w:val="left"/>
      <w:pPr>
        <w:ind w:left="1057" w:hanging="420"/>
      </w:pPr>
      <w:rPr>
        <w:rFonts w:cs="Times New Roman" w:hint="eastAsia"/>
      </w:rPr>
    </w:lvl>
    <w:lvl w:ilvl="1" w:tplc="04090019">
      <w:start w:val="1"/>
      <w:numFmt w:val="lowerLetter"/>
      <w:lvlText w:val="%2)"/>
      <w:lvlJc w:val="left"/>
      <w:pPr>
        <w:ind w:left="1477" w:hanging="420"/>
      </w:pPr>
      <w:rPr>
        <w:rFonts w:cs="Times New Roman"/>
      </w:rPr>
    </w:lvl>
    <w:lvl w:ilvl="2" w:tplc="0409001B" w:tentative="1">
      <w:start w:val="1"/>
      <w:numFmt w:val="lowerRoman"/>
      <w:lvlText w:val="%3."/>
      <w:lvlJc w:val="right"/>
      <w:pPr>
        <w:ind w:left="1897" w:hanging="420"/>
      </w:pPr>
      <w:rPr>
        <w:rFonts w:cs="Times New Roman"/>
      </w:rPr>
    </w:lvl>
    <w:lvl w:ilvl="3" w:tplc="0409000F" w:tentative="1">
      <w:start w:val="1"/>
      <w:numFmt w:val="decimal"/>
      <w:lvlText w:val="%4."/>
      <w:lvlJc w:val="left"/>
      <w:pPr>
        <w:ind w:left="2317" w:hanging="420"/>
      </w:pPr>
      <w:rPr>
        <w:rFonts w:cs="Times New Roman"/>
      </w:rPr>
    </w:lvl>
    <w:lvl w:ilvl="4" w:tplc="04090019" w:tentative="1">
      <w:start w:val="1"/>
      <w:numFmt w:val="lowerLetter"/>
      <w:lvlText w:val="%5)"/>
      <w:lvlJc w:val="left"/>
      <w:pPr>
        <w:ind w:left="2737" w:hanging="420"/>
      </w:pPr>
      <w:rPr>
        <w:rFonts w:cs="Times New Roman"/>
      </w:rPr>
    </w:lvl>
    <w:lvl w:ilvl="5" w:tplc="0409001B" w:tentative="1">
      <w:start w:val="1"/>
      <w:numFmt w:val="lowerRoman"/>
      <w:lvlText w:val="%6."/>
      <w:lvlJc w:val="right"/>
      <w:pPr>
        <w:ind w:left="3157" w:hanging="420"/>
      </w:pPr>
      <w:rPr>
        <w:rFonts w:cs="Times New Roman"/>
      </w:rPr>
    </w:lvl>
    <w:lvl w:ilvl="6" w:tplc="0409000F" w:tentative="1">
      <w:start w:val="1"/>
      <w:numFmt w:val="decimal"/>
      <w:lvlText w:val="%7."/>
      <w:lvlJc w:val="left"/>
      <w:pPr>
        <w:ind w:left="3577" w:hanging="420"/>
      </w:pPr>
      <w:rPr>
        <w:rFonts w:cs="Times New Roman"/>
      </w:rPr>
    </w:lvl>
    <w:lvl w:ilvl="7" w:tplc="04090019" w:tentative="1">
      <w:start w:val="1"/>
      <w:numFmt w:val="lowerLetter"/>
      <w:lvlText w:val="%8)"/>
      <w:lvlJc w:val="left"/>
      <w:pPr>
        <w:ind w:left="3997" w:hanging="420"/>
      </w:pPr>
      <w:rPr>
        <w:rFonts w:cs="Times New Roman"/>
      </w:rPr>
    </w:lvl>
    <w:lvl w:ilvl="8" w:tplc="0409001B" w:tentative="1">
      <w:start w:val="1"/>
      <w:numFmt w:val="lowerRoman"/>
      <w:lvlText w:val="%9."/>
      <w:lvlJc w:val="right"/>
      <w:pPr>
        <w:ind w:left="4417" w:hanging="420"/>
      </w:pPr>
      <w:rPr>
        <w:rFonts w:cs="Times New Roman"/>
      </w:rPr>
    </w:lvl>
  </w:abstractNum>
  <w:abstractNum w:abstractNumId="7">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8">
    <w:nsid w:val="5B5733A1"/>
    <w:multiLevelType w:val="singleLevel"/>
    <w:tmpl w:val="5B5733A1"/>
    <w:lvl w:ilvl="0">
      <w:start w:val="3"/>
      <w:numFmt w:val="chineseCounting"/>
      <w:suff w:val="nothing"/>
      <w:lvlText w:val="（%1）"/>
      <w:lvlJc w:val="left"/>
      <w:rPr>
        <w:rFonts w:cs="Times New Roman" w:hint="eastAsia"/>
      </w:rPr>
    </w:lvl>
  </w:abstractNum>
  <w:abstractNum w:abstractNumId="9">
    <w:nsid w:val="5CA53276"/>
    <w:multiLevelType w:val="singleLevel"/>
    <w:tmpl w:val="5CA53276"/>
    <w:lvl w:ilvl="0">
      <w:start w:val="8"/>
      <w:numFmt w:val="chineseCounting"/>
      <w:suff w:val="nothing"/>
      <w:lvlText w:val="%1、"/>
      <w:lvlJc w:val="left"/>
      <w:rPr>
        <w:rFonts w:cs="Times New Roman" w:hint="eastAsia"/>
      </w:rPr>
    </w:lvl>
  </w:abstractNum>
  <w:abstractNum w:abstractNumId="10">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abstractNum w:abstractNumId="11">
    <w:nsid w:val="7EE55BF3"/>
    <w:multiLevelType w:val="hybridMultilevel"/>
    <w:tmpl w:val="4D38DEBE"/>
    <w:lvl w:ilvl="0" w:tplc="CD561036">
      <w:start w:val="1"/>
      <w:numFmt w:val="chineseCountingThousand"/>
      <w:pStyle w:val="B02"/>
      <w:suff w:val="nothing"/>
      <w:lvlText w:val="（%1）"/>
      <w:lvlJc w:val="left"/>
      <w:pPr>
        <w:ind w:firstLine="635"/>
      </w:pPr>
      <w:rPr>
        <w:rFonts w:cs="Times New Roman" w:hint="eastAsia"/>
      </w:rPr>
    </w:lvl>
    <w:lvl w:ilvl="1" w:tplc="E21ABC40">
      <w:start w:val="1"/>
      <w:numFmt w:val="decimal"/>
      <w:lvlText w:val="%2."/>
      <w:lvlJc w:val="left"/>
      <w:pPr>
        <w:ind w:left="980" w:hanging="360"/>
      </w:pPr>
      <w:rPr>
        <w:rFonts w:cs="Times New Roman" w:hint="default"/>
      </w:rPr>
    </w:lvl>
    <w:lvl w:ilvl="2" w:tplc="0409001B" w:tentative="1">
      <w:start w:val="1"/>
      <w:numFmt w:val="lowerRoman"/>
      <w:lvlText w:val="%3."/>
      <w:lvlJc w:val="right"/>
      <w:pPr>
        <w:ind w:left="1460" w:hanging="420"/>
      </w:pPr>
      <w:rPr>
        <w:rFonts w:cs="Times New Roman"/>
      </w:rPr>
    </w:lvl>
    <w:lvl w:ilvl="3" w:tplc="0409000F" w:tentative="1">
      <w:start w:val="1"/>
      <w:numFmt w:val="decimal"/>
      <w:lvlText w:val="%4."/>
      <w:lvlJc w:val="left"/>
      <w:pPr>
        <w:ind w:left="1880" w:hanging="420"/>
      </w:pPr>
      <w:rPr>
        <w:rFonts w:cs="Times New Roman"/>
      </w:rPr>
    </w:lvl>
    <w:lvl w:ilvl="4" w:tplc="04090019" w:tentative="1">
      <w:start w:val="1"/>
      <w:numFmt w:val="lowerLetter"/>
      <w:lvlText w:val="%5)"/>
      <w:lvlJc w:val="left"/>
      <w:pPr>
        <w:ind w:left="2300" w:hanging="420"/>
      </w:pPr>
      <w:rPr>
        <w:rFonts w:cs="Times New Roman"/>
      </w:rPr>
    </w:lvl>
    <w:lvl w:ilvl="5" w:tplc="0409001B" w:tentative="1">
      <w:start w:val="1"/>
      <w:numFmt w:val="lowerRoman"/>
      <w:lvlText w:val="%6."/>
      <w:lvlJc w:val="right"/>
      <w:pPr>
        <w:ind w:left="2720" w:hanging="420"/>
      </w:pPr>
      <w:rPr>
        <w:rFonts w:cs="Times New Roman"/>
      </w:rPr>
    </w:lvl>
    <w:lvl w:ilvl="6" w:tplc="0409000F" w:tentative="1">
      <w:start w:val="1"/>
      <w:numFmt w:val="decimal"/>
      <w:lvlText w:val="%7."/>
      <w:lvlJc w:val="left"/>
      <w:pPr>
        <w:ind w:left="3140" w:hanging="420"/>
      </w:pPr>
      <w:rPr>
        <w:rFonts w:cs="Times New Roman"/>
      </w:rPr>
    </w:lvl>
    <w:lvl w:ilvl="7" w:tplc="04090019" w:tentative="1">
      <w:start w:val="1"/>
      <w:numFmt w:val="lowerLetter"/>
      <w:lvlText w:val="%8)"/>
      <w:lvlJc w:val="left"/>
      <w:pPr>
        <w:ind w:left="3560" w:hanging="420"/>
      </w:pPr>
      <w:rPr>
        <w:rFonts w:cs="Times New Roman"/>
      </w:rPr>
    </w:lvl>
    <w:lvl w:ilvl="8" w:tplc="0409001B" w:tentative="1">
      <w:start w:val="1"/>
      <w:numFmt w:val="lowerRoman"/>
      <w:lvlText w:val="%9."/>
      <w:lvlJc w:val="right"/>
      <w:pPr>
        <w:ind w:left="3980" w:hanging="420"/>
      </w:pPr>
      <w:rPr>
        <w:rFonts w:cs="Times New Roman"/>
      </w:r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7"/>
  </w:num>
  <w:num w:numId="8">
    <w:abstractNumId w:val="9"/>
  </w:num>
  <w:num w:numId="9">
    <w:abstractNumId w:val="0"/>
  </w:num>
  <w:num w:numId="10">
    <w:abstractNumId w:val="5"/>
  </w:num>
  <w:num w:numId="11">
    <w:abstractNumId w:val="6"/>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17466"/>
    <w:rsid w:val="000222C6"/>
    <w:rsid w:val="0002549F"/>
    <w:rsid w:val="0006487A"/>
    <w:rsid w:val="00065F8F"/>
    <w:rsid w:val="000768F2"/>
    <w:rsid w:val="0009184B"/>
    <w:rsid w:val="00095767"/>
    <w:rsid w:val="0009593C"/>
    <w:rsid w:val="000B047F"/>
    <w:rsid w:val="000B0CC4"/>
    <w:rsid w:val="000B153F"/>
    <w:rsid w:val="000B5923"/>
    <w:rsid w:val="000B5A48"/>
    <w:rsid w:val="000B6FF3"/>
    <w:rsid w:val="000C1364"/>
    <w:rsid w:val="000C3467"/>
    <w:rsid w:val="000C3CA6"/>
    <w:rsid w:val="000D1267"/>
    <w:rsid w:val="000D1D50"/>
    <w:rsid w:val="000D5782"/>
    <w:rsid w:val="000E6613"/>
    <w:rsid w:val="000E7119"/>
    <w:rsid w:val="0011022A"/>
    <w:rsid w:val="00114E9B"/>
    <w:rsid w:val="0014729F"/>
    <w:rsid w:val="001523EC"/>
    <w:rsid w:val="00155F02"/>
    <w:rsid w:val="00157BAB"/>
    <w:rsid w:val="001654D1"/>
    <w:rsid w:val="0018106D"/>
    <w:rsid w:val="001877A7"/>
    <w:rsid w:val="00190C53"/>
    <w:rsid w:val="00191536"/>
    <w:rsid w:val="00196687"/>
    <w:rsid w:val="001A6D04"/>
    <w:rsid w:val="001B482A"/>
    <w:rsid w:val="001C0962"/>
    <w:rsid w:val="001C3B29"/>
    <w:rsid w:val="001D7531"/>
    <w:rsid w:val="001E737D"/>
    <w:rsid w:val="001F0592"/>
    <w:rsid w:val="001F7506"/>
    <w:rsid w:val="002006CD"/>
    <w:rsid w:val="00202B36"/>
    <w:rsid w:val="00204B7A"/>
    <w:rsid w:val="0021101A"/>
    <w:rsid w:val="00220536"/>
    <w:rsid w:val="00224695"/>
    <w:rsid w:val="00235629"/>
    <w:rsid w:val="00240C2D"/>
    <w:rsid w:val="00260C38"/>
    <w:rsid w:val="002616C0"/>
    <w:rsid w:val="002662AA"/>
    <w:rsid w:val="0027253E"/>
    <w:rsid w:val="00280496"/>
    <w:rsid w:val="00295495"/>
    <w:rsid w:val="002976ED"/>
    <w:rsid w:val="002B2613"/>
    <w:rsid w:val="002C40F1"/>
    <w:rsid w:val="002D607A"/>
    <w:rsid w:val="002E0BE5"/>
    <w:rsid w:val="002E1A5F"/>
    <w:rsid w:val="002F1818"/>
    <w:rsid w:val="002F567B"/>
    <w:rsid w:val="0030214F"/>
    <w:rsid w:val="003163C3"/>
    <w:rsid w:val="003216A9"/>
    <w:rsid w:val="00321F12"/>
    <w:rsid w:val="0032565C"/>
    <w:rsid w:val="00350B68"/>
    <w:rsid w:val="00362659"/>
    <w:rsid w:val="0037013F"/>
    <w:rsid w:val="00380C92"/>
    <w:rsid w:val="003A1DBE"/>
    <w:rsid w:val="003A484F"/>
    <w:rsid w:val="003A6534"/>
    <w:rsid w:val="003B0BE0"/>
    <w:rsid w:val="003B0C1B"/>
    <w:rsid w:val="003B688C"/>
    <w:rsid w:val="003C0291"/>
    <w:rsid w:val="003C39AE"/>
    <w:rsid w:val="003C7B60"/>
    <w:rsid w:val="003D1FB2"/>
    <w:rsid w:val="003D66DA"/>
    <w:rsid w:val="003E1310"/>
    <w:rsid w:val="003E6F55"/>
    <w:rsid w:val="003F4F19"/>
    <w:rsid w:val="004017FE"/>
    <w:rsid w:val="0040211C"/>
    <w:rsid w:val="00406254"/>
    <w:rsid w:val="00407C61"/>
    <w:rsid w:val="004223DE"/>
    <w:rsid w:val="00434489"/>
    <w:rsid w:val="00437085"/>
    <w:rsid w:val="00443880"/>
    <w:rsid w:val="004464F4"/>
    <w:rsid w:val="00456E71"/>
    <w:rsid w:val="00471401"/>
    <w:rsid w:val="00473F31"/>
    <w:rsid w:val="00481365"/>
    <w:rsid w:val="0048263A"/>
    <w:rsid w:val="00487E5D"/>
    <w:rsid w:val="00494949"/>
    <w:rsid w:val="004A711F"/>
    <w:rsid w:val="004B199D"/>
    <w:rsid w:val="004B4690"/>
    <w:rsid w:val="004C3F24"/>
    <w:rsid w:val="004E0A2D"/>
    <w:rsid w:val="004E206B"/>
    <w:rsid w:val="004E6DF7"/>
    <w:rsid w:val="004F0FBD"/>
    <w:rsid w:val="00505A47"/>
    <w:rsid w:val="005108C4"/>
    <w:rsid w:val="0051205C"/>
    <w:rsid w:val="00512FDA"/>
    <w:rsid w:val="00520DA0"/>
    <w:rsid w:val="00556F3F"/>
    <w:rsid w:val="00557E52"/>
    <w:rsid w:val="005632A4"/>
    <w:rsid w:val="00563D05"/>
    <w:rsid w:val="00565E05"/>
    <w:rsid w:val="005664BB"/>
    <w:rsid w:val="0057481D"/>
    <w:rsid w:val="0058486E"/>
    <w:rsid w:val="00597577"/>
    <w:rsid w:val="005D1C8B"/>
    <w:rsid w:val="005D5CED"/>
    <w:rsid w:val="005E0D05"/>
    <w:rsid w:val="005F1A4C"/>
    <w:rsid w:val="00605688"/>
    <w:rsid w:val="006070AF"/>
    <w:rsid w:val="00607E6C"/>
    <w:rsid w:val="006101B1"/>
    <w:rsid w:val="00611D77"/>
    <w:rsid w:val="00614E44"/>
    <w:rsid w:val="0061771F"/>
    <w:rsid w:val="00622830"/>
    <w:rsid w:val="00630AEF"/>
    <w:rsid w:val="006325F8"/>
    <w:rsid w:val="00634C9A"/>
    <w:rsid w:val="006440E4"/>
    <w:rsid w:val="0066343B"/>
    <w:rsid w:val="00664777"/>
    <w:rsid w:val="006708DD"/>
    <w:rsid w:val="006748A4"/>
    <w:rsid w:val="00680D0B"/>
    <w:rsid w:val="00682830"/>
    <w:rsid w:val="00683E73"/>
    <w:rsid w:val="00692639"/>
    <w:rsid w:val="006979D8"/>
    <w:rsid w:val="006A3141"/>
    <w:rsid w:val="006A5E34"/>
    <w:rsid w:val="006B2422"/>
    <w:rsid w:val="006B2B9A"/>
    <w:rsid w:val="006C1937"/>
    <w:rsid w:val="006E7809"/>
    <w:rsid w:val="006F020C"/>
    <w:rsid w:val="006F0480"/>
    <w:rsid w:val="007127B7"/>
    <w:rsid w:val="007416B6"/>
    <w:rsid w:val="00746F48"/>
    <w:rsid w:val="0075404D"/>
    <w:rsid w:val="0076182A"/>
    <w:rsid w:val="00767B7E"/>
    <w:rsid w:val="007770C3"/>
    <w:rsid w:val="007832BA"/>
    <w:rsid w:val="00784D24"/>
    <w:rsid w:val="00785FBA"/>
    <w:rsid w:val="00786E4A"/>
    <w:rsid w:val="007875EB"/>
    <w:rsid w:val="0079426B"/>
    <w:rsid w:val="00797A64"/>
    <w:rsid w:val="007B1F36"/>
    <w:rsid w:val="007B2E75"/>
    <w:rsid w:val="007D312A"/>
    <w:rsid w:val="007D3BC9"/>
    <w:rsid w:val="007D3F19"/>
    <w:rsid w:val="007E23B0"/>
    <w:rsid w:val="007F1991"/>
    <w:rsid w:val="007F2C2F"/>
    <w:rsid w:val="007F2F9C"/>
    <w:rsid w:val="007F55FC"/>
    <w:rsid w:val="007F5665"/>
    <w:rsid w:val="00800112"/>
    <w:rsid w:val="008253BB"/>
    <w:rsid w:val="0083706E"/>
    <w:rsid w:val="008423A5"/>
    <w:rsid w:val="00850625"/>
    <w:rsid w:val="00853718"/>
    <w:rsid w:val="00855221"/>
    <w:rsid w:val="00860645"/>
    <w:rsid w:val="00871F71"/>
    <w:rsid w:val="0088546A"/>
    <w:rsid w:val="00885900"/>
    <w:rsid w:val="00885AF4"/>
    <w:rsid w:val="008939CD"/>
    <w:rsid w:val="00895909"/>
    <w:rsid w:val="008A4E6B"/>
    <w:rsid w:val="008B768C"/>
    <w:rsid w:val="008C4DB1"/>
    <w:rsid w:val="008C4EAF"/>
    <w:rsid w:val="008C5176"/>
    <w:rsid w:val="008C7FD0"/>
    <w:rsid w:val="008D7E54"/>
    <w:rsid w:val="008E1DE7"/>
    <w:rsid w:val="008E707C"/>
    <w:rsid w:val="008E7410"/>
    <w:rsid w:val="00900B08"/>
    <w:rsid w:val="00902155"/>
    <w:rsid w:val="00902FA3"/>
    <w:rsid w:val="009110BE"/>
    <w:rsid w:val="00914074"/>
    <w:rsid w:val="009207DF"/>
    <w:rsid w:val="00923564"/>
    <w:rsid w:val="0092392E"/>
    <w:rsid w:val="00924B16"/>
    <w:rsid w:val="009315F9"/>
    <w:rsid w:val="00946945"/>
    <w:rsid w:val="00951248"/>
    <w:rsid w:val="0095152F"/>
    <w:rsid w:val="00951EB7"/>
    <w:rsid w:val="00954C49"/>
    <w:rsid w:val="009706E1"/>
    <w:rsid w:val="0097099F"/>
    <w:rsid w:val="00971997"/>
    <w:rsid w:val="00971FFC"/>
    <w:rsid w:val="00984499"/>
    <w:rsid w:val="0098660A"/>
    <w:rsid w:val="00990BC3"/>
    <w:rsid w:val="009931C3"/>
    <w:rsid w:val="009B2C43"/>
    <w:rsid w:val="009B4EAE"/>
    <w:rsid w:val="009B7573"/>
    <w:rsid w:val="009C22F4"/>
    <w:rsid w:val="009C2E98"/>
    <w:rsid w:val="009C6BFE"/>
    <w:rsid w:val="009D3447"/>
    <w:rsid w:val="009D4711"/>
    <w:rsid w:val="009F1185"/>
    <w:rsid w:val="009F18CD"/>
    <w:rsid w:val="009F2A13"/>
    <w:rsid w:val="00A04EB0"/>
    <w:rsid w:val="00A13CC1"/>
    <w:rsid w:val="00A16847"/>
    <w:rsid w:val="00A21CEF"/>
    <w:rsid w:val="00A237D8"/>
    <w:rsid w:val="00A253A3"/>
    <w:rsid w:val="00A268C4"/>
    <w:rsid w:val="00A307CD"/>
    <w:rsid w:val="00A40A00"/>
    <w:rsid w:val="00A4142F"/>
    <w:rsid w:val="00A53E16"/>
    <w:rsid w:val="00A55926"/>
    <w:rsid w:val="00A56DF2"/>
    <w:rsid w:val="00A67AB5"/>
    <w:rsid w:val="00A91760"/>
    <w:rsid w:val="00A92BAD"/>
    <w:rsid w:val="00A93B00"/>
    <w:rsid w:val="00A93C21"/>
    <w:rsid w:val="00AA019E"/>
    <w:rsid w:val="00AA7FD0"/>
    <w:rsid w:val="00AC2016"/>
    <w:rsid w:val="00AC3C6A"/>
    <w:rsid w:val="00AD5620"/>
    <w:rsid w:val="00AD7C1B"/>
    <w:rsid w:val="00AE16BA"/>
    <w:rsid w:val="00AE1EBE"/>
    <w:rsid w:val="00AE2093"/>
    <w:rsid w:val="00AF218E"/>
    <w:rsid w:val="00B03C9D"/>
    <w:rsid w:val="00B060AE"/>
    <w:rsid w:val="00B10517"/>
    <w:rsid w:val="00B14E76"/>
    <w:rsid w:val="00B161B8"/>
    <w:rsid w:val="00B2048C"/>
    <w:rsid w:val="00B246A3"/>
    <w:rsid w:val="00B310B9"/>
    <w:rsid w:val="00B357BA"/>
    <w:rsid w:val="00B35F3F"/>
    <w:rsid w:val="00B36C10"/>
    <w:rsid w:val="00B36CBB"/>
    <w:rsid w:val="00B425E0"/>
    <w:rsid w:val="00B440AA"/>
    <w:rsid w:val="00B44B70"/>
    <w:rsid w:val="00B53C56"/>
    <w:rsid w:val="00B70137"/>
    <w:rsid w:val="00B72413"/>
    <w:rsid w:val="00B77EA6"/>
    <w:rsid w:val="00B81598"/>
    <w:rsid w:val="00B839B4"/>
    <w:rsid w:val="00B841F1"/>
    <w:rsid w:val="00B934CA"/>
    <w:rsid w:val="00B93536"/>
    <w:rsid w:val="00B944D6"/>
    <w:rsid w:val="00B95F71"/>
    <w:rsid w:val="00BB4DF0"/>
    <w:rsid w:val="00BC289F"/>
    <w:rsid w:val="00BC5361"/>
    <w:rsid w:val="00BC5460"/>
    <w:rsid w:val="00BC6B50"/>
    <w:rsid w:val="00BD0E25"/>
    <w:rsid w:val="00BD2CEE"/>
    <w:rsid w:val="00BF5BD6"/>
    <w:rsid w:val="00C02BB1"/>
    <w:rsid w:val="00C03E31"/>
    <w:rsid w:val="00C27913"/>
    <w:rsid w:val="00C33E72"/>
    <w:rsid w:val="00C354B2"/>
    <w:rsid w:val="00C35554"/>
    <w:rsid w:val="00C409D4"/>
    <w:rsid w:val="00C42709"/>
    <w:rsid w:val="00C45B42"/>
    <w:rsid w:val="00C52802"/>
    <w:rsid w:val="00C533CC"/>
    <w:rsid w:val="00C5751C"/>
    <w:rsid w:val="00C61BFC"/>
    <w:rsid w:val="00C62B85"/>
    <w:rsid w:val="00C65438"/>
    <w:rsid w:val="00C91CBB"/>
    <w:rsid w:val="00CA6B33"/>
    <w:rsid w:val="00CB47E6"/>
    <w:rsid w:val="00CC09B6"/>
    <w:rsid w:val="00CC666F"/>
    <w:rsid w:val="00CD1E3F"/>
    <w:rsid w:val="00CE44F6"/>
    <w:rsid w:val="00CE49DA"/>
    <w:rsid w:val="00CE7B61"/>
    <w:rsid w:val="00CF5F7B"/>
    <w:rsid w:val="00D00095"/>
    <w:rsid w:val="00D016A9"/>
    <w:rsid w:val="00D20620"/>
    <w:rsid w:val="00D215E7"/>
    <w:rsid w:val="00D26091"/>
    <w:rsid w:val="00D34E7C"/>
    <w:rsid w:val="00D35489"/>
    <w:rsid w:val="00D35C1A"/>
    <w:rsid w:val="00D51276"/>
    <w:rsid w:val="00D7035F"/>
    <w:rsid w:val="00D829DE"/>
    <w:rsid w:val="00D86F5C"/>
    <w:rsid w:val="00D92E2B"/>
    <w:rsid w:val="00D9400D"/>
    <w:rsid w:val="00DA65AC"/>
    <w:rsid w:val="00DB1913"/>
    <w:rsid w:val="00DC05BC"/>
    <w:rsid w:val="00DC410D"/>
    <w:rsid w:val="00DC68CA"/>
    <w:rsid w:val="00DC7BB7"/>
    <w:rsid w:val="00DC7CBA"/>
    <w:rsid w:val="00DD73B7"/>
    <w:rsid w:val="00DE408B"/>
    <w:rsid w:val="00DF28BC"/>
    <w:rsid w:val="00DF34B9"/>
    <w:rsid w:val="00DF70B8"/>
    <w:rsid w:val="00E01053"/>
    <w:rsid w:val="00E07ACF"/>
    <w:rsid w:val="00E32534"/>
    <w:rsid w:val="00E331A1"/>
    <w:rsid w:val="00E33202"/>
    <w:rsid w:val="00E336A9"/>
    <w:rsid w:val="00E429E3"/>
    <w:rsid w:val="00E469D9"/>
    <w:rsid w:val="00E504D6"/>
    <w:rsid w:val="00E50624"/>
    <w:rsid w:val="00E568DF"/>
    <w:rsid w:val="00E64269"/>
    <w:rsid w:val="00E64366"/>
    <w:rsid w:val="00E82267"/>
    <w:rsid w:val="00E903CC"/>
    <w:rsid w:val="00E91A38"/>
    <w:rsid w:val="00E937AC"/>
    <w:rsid w:val="00EA010F"/>
    <w:rsid w:val="00EA3D59"/>
    <w:rsid w:val="00ED1B63"/>
    <w:rsid w:val="00ED3C1F"/>
    <w:rsid w:val="00ED4085"/>
    <w:rsid w:val="00ED420E"/>
    <w:rsid w:val="00EE21DB"/>
    <w:rsid w:val="00EE2F57"/>
    <w:rsid w:val="00EE50CA"/>
    <w:rsid w:val="00EF443D"/>
    <w:rsid w:val="00EF4C34"/>
    <w:rsid w:val="00EF77C6"/>
    <w:rsid w:val="00F05438"/>
    <w:rsid w:val="00F1361C"/>
    <w:rsid w:val="00F15B60"/>
    <w:rsid w:val="00F160C7"/>
    <w:rsid w:val="00F36D8F"/>
    <w:rsid w:val="00F417B1"/>
    <w:rsid w:val="00F42D32"/>
    <w:rsid w:val="00F602DF"/>
    <w:rsid w:val="00F8166D"/>
    <w:rsid w:val="00F81FD9"/>
    <w:rsid w:val="00F841AA"/>
    <w:rsid w:val="00F8448E"/>
    <w:rsid w:val="00FA23E8"/>
    <w:rsid w:val="00FC0784"/>
    <w:rsid w:val="00FC180B"/>
    <w:rsid w:val="00FC597F"/>
    <w:rsid w:val="00FD3CC1"/>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7B2E75"/>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7B2E75"/>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locked/>
    <w:rsid w:val="007B2E75"/>
    <w:rPr>
      <w:rFonts w:ascii="Times New Roman" w:hAnsi="Times New Roman" w:cs="Times New Roman"/>
      <w:sz w:val="24"/>
      <w:szCs w:val="24"/>
    </w:rPr>
  </w:style>
  <w:style w:type="paragraph" w:styleId="Footer">
    <w:name w:val="footer"/>
    <w:basedOn w:val="Normal"/>
    <w:link w:val="FooterChar1"/>
    <w:uiPriority w:val="99"/>
    <w:rsid w:val="007B2E75"/>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locked/>
    <w:rsid w:val="007B2E75"/>
    <w:rPr>
      <w:rFonts w:ascii="Times New Roman" w:hAnsi="Times New Roman" w:cs="Times New Roman"/>
      <w:sz w:val="18"/>
      <w:szCs w:val="18"/>
    </w:rPr>
  </w:style>
  <w:style w:type="paragraph" w:styleId="Header">
    <w:name w:val="header"/>
    <w:basedOn w:val="Normal"/>
    <w:link w:val="HeaderChar1"/>
    <w:uiPriority w:val="99"/>
    <w:semiHidden/>
    <w:rsid w:val="007B2E75"/>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locked/>
    <w:rsid w:val="007B2E75"/>
    <w:rPr>
      <w:rFonts w:ascii="Times New Roman" w:hAnsi="Times New Roman" w:cs="Times New Roman"/>
      <w:sz w:val="18"/>
      <w:szCs w:val="18"/>
    </w:rPr>
  </w:style>
  <w:style w:type="character" w:styleId="Strong">
    <w:name w:val="Strong"/>
    <w:basedOn w:val="DefaultParagraphFont"/>
    <w:uiPriority w:val="99"/>
    <w:qFormat/>
    <w:rsid w:val="007B2E75"/>
    <w:rPr>
      <w:rFonts w:cs="Times New Roman"/>
      <w:b/>
    </w:rPr>
  </w:style>
  <w:style w:type="character" w:customStyle="1" w:styleId="HeaderChar1">
    <w:name w:val="Header Char1"/>
    <w:link w:val="Header"/>
    <w:uiPriority w:val="99"/>
    <w:semiHidden/>
    <w:locked/>
    <w:rsid w:val="007B2E75"/>
    <w:rPr>
      <w:sz w:val="18"/>
    </w:rPr>
  </w:style>
  <w:style w:type="character" w:customStyle="1" w:styleId="FooterChar1">
    <w:name w:val="Footer Char1"/>
    <w:link w:val="Footer"/>
    <w:uiPriority w:val="99"/>
    <w:locked/>
    <w:rsid w:val="007B2E75"/>
    <w:rPr>
      <w:sz w:val="18"/>
    </w:rPr>
  </w:style>
  <w:style w:type="character" w:customStyle="1" w:styleId="BodyTextChar1">
    <w:name w:val="Body Text Char1"/>
    <w:link w:val="BodyText"/>
    <w:uiPriority w:val="99"/>
    <w:locked/>
    <w:rsid w:val="007B2E75"/>
    <w:rPr>
      <w:rFonts w:ascii="仿宋_GB2312" w:eastAsia="仿宋_GB2312" w:hAnsi="Times New Roman"/>
      <w:sz w:val="24"/>
    </w:rPr>
  </w:style>
  <w:style w:type="paragraph" w:customStyle="1" w:styleId="Default">
    <w:name w:val="Default"/>
    <w:uiPriority w:val="99"/>
    <w:rsid w:val="007B2E75"/>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7B2E75"/>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3E1310"/>
    <w:pPr>
      <w:tabs>
        <w:tab w:val="right" w:leader="dot" w:pos="8296"/>
      </w:tabs>
      <w:spacing w:before="93"/>
      <w:jc w:val="center"/>
    </w:pPr>
    <w:rPr>
      <w:rFonts w:ascii="仿宋" w:eastAsia="仿宋" w:hAnsi="仿宋"/>
      <w:noProof/>
      <w:sz w:val="28"/>
      <w:szCs w:val="28"/>
    </w:rPr>
  </w:style>
  <w:style w:type="paragraph" w:styleId="TOC2">
    <w:name w:val="toc 2"/>
    <w:basedOn w:val="Normal"/>
    <w:next w:val="Normal"/>
    <w:autoRedefine/>
    <w:uiPriority w:val="99"/>
    <w:rsid w:val="006748A4"/>
    <w:pPr>
      <w:tabs>
        <w:tab w:val="right" w:leader="dot" w:pos="8296"/>
      </w:tabs>
      <w:ind w:leftChars="200" w:left="420"/>
    </w:pPr>
  </w:style>
  <w:style w:type="paragraph" w:styleId="TOC3">
    <w:name w:val="toc 3"/>
    <w:basedOn w:val="Normal"/>
    <w:next w:val="Normal"/>
    <w:autoRedefine/>
    <w:uiPriority w:val="99"/>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 w:type="paragraph" w:customStyle="1" w:styleId="B01">
    <w:name w:val="〖B01〗一级标题"/>
    <w:basedOn w:val="Normal"/>
    <w:next w:val="Normal"/>
    <w:uiPriority w:val="99"/>
    <w:rsid w:val="009110BE"/>
    <w:pPr>
      <w:numPr>
        <w:numId w:val="11"/>
      </w:numPr>
      <w:topLinePunct/>
      <w:spacing w:line="600" w:lineRule="exact"/>
      <w:outlineLvl w:val="0"/>
    </w:pPr>
    <w:rPr>
      <w:rFonts w:ascii="黑体" w:eastAsia="黑体" w:hAnsi="Calibri"/>
      <w:sz w:val="32"/>
      <w:szCs w:val="32"/>
    </w:rPr>
  </w:style>
  <w:style w:type="paragraph" w:customStyle="1" w:styleId="B02">
    <w:name w:val="〖B02〗二级标题"/>
    <w:next w:val="Normal"/>
    <w:uiPriority w:val="99"/>
    <w:rsid w:val="0027253E"/>
    <w:pPr>
      <w:widowControl w:val="0"/>
      <w:numPr>
        <w:numId w:val="12"/>
      </w:numPr>
      <w:spacing w:line="600" w:lineRule="exact"/>
      <w:outlineLvl w:val="1"/>
    </w:pPr>
    <w:rPr>
      <w:rFonts w:ascii="楷体_GB2312" w:eastAsia="楷体_GB2312"/>
      <w:sz w:val="32"/>
      <w:szCs w:val="21"/>
      <w:lang w:val="zh-CN"/>
    </w:rPr>
  </w:style>
  <w:style w:type="paragraph" w:customStyle="1" w:styleId="C01">
    <w:name w:val="〖C01〗正文"/>
    <w:uiPriority w:val="99"/>
    <w:rsid w:val="0027253E"/>
    <w:pPr>
      <w:widowControl w:val="0"/>
      <w:topLinePunct/>
      <w:spacing w:line="600" w:lineRule="exact"/>
      <w:ind w:firstLineChars="200" w:firstLine="637"/>
    </w:pPr>
    <w:rPr>
      <w:rFonts w:ascii="仿宋_GB2312" w:eastAsia="仿宋_GB2312"/>
      <w:sz w:val="32"/>
      <w:szCs w:val="32"/>
    </w:rPr>
  </w:style>
  <w:style w:type="character" w:customStyle="1" w:styleId="font71">
    <w:name w:val="font71"/>
    <w:basedOn w:val="DefaultParagraphFont"/>
    <w:uiPriority w:val="99"/>
    <w:rsid w:val="00951EB7"/>
    <w:rPr>
      <w:rFonts w:ascii="Times New Roman" w:eastAsia="楷体_GB2312"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58936456">
      <w:marLeft w:val="0"/>
      <w:marRight w:val="0"/>
      <w:marTop w:val="0"/>
      <w:marBottom w:val="0"/>
      <w:divBdr>
        <w:top w:val="none" w:sz="0" w:space="0" w:color="auto"/>
        <w:left w:val="none" w:sz="0" w:space="0" w:color="auto"/>
        <w:bottom w:val="none" w:sz="0" w:space="0" w:color="auto"/>
        <w:right w:val="none" w:sz="0" w:space="0" w:color="auto"/>
      </w:divBdr>
    </w:div>
    <w:div w:id="1558936457">
      <w:marLeft w:val="0"/>
      <w:marRight w:val="0"/>
      <w:marTop w:val="0"/>
      <w:marBottom w:val="0"/>
      <w:divBdr>
        <w:top w:val="none" w:sz="0" w:space="0" w:color="auto"/>
        <w:left w:val="none" w:sz="0" w:space="0" w:color="auto"/>
        <w:bottom w:val="none" w:sz="0" w:space="0" w:color="auto"/>
        <w:right w:val="none" w:sz="0" w:space="0" w:color="auto"/>
      </w:divBdr>
    </w:div>
    <w:div w:id="15589364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oleObject" Target="embeddings/oleObject2.bin"/><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330</TotalTime>
  <Pages>15</Pages>
  <Words>783</Words>
  <Characters>4468</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User</cp:lastModifiedBy>
  <cp:revision>25</cp:revision>
  <cp:lastPrinted>2020-09-25T03:04:00Z</cp:lastPrinted>
  <dcterms:created xsi:type="dcterms:W3CDTF">2019-09-27T05:39:00Z</dcterms:created>
  <dcterms:modified xsi:type="dcterms:W3CDTF">2020-09-28T01:23:00Z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