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816C4">
      <w:pPr>
        <w:spacing w:line="640" w:lineRule="exact"/>
        <w:jc w:val="left"/>
        <w:outlineLvl w:val="0"/>
        <w:rPr>
          <w:rFonts w:hint="eastAsia" w:ascii="黑体" w:hAnsi="黑体" w:eastAsia="黑体" w:cs="方正小标宋简体"/>
          <w:color w:val="000000"/>
          <w:sz w:val="32"/>
          <w:szCs w:val="32"/>
        </w:rPr>
      </w:pPr>
      <w:r>
        <w:rPr>
          <w:rFonts w:hint="eastAsia" w:ascii="黑体" w:hAnsi="黑体" w:eastAsia="黑体" w:cs="方正小标宋简体"/>
          <w:color w:val="000000"/>
          <w:sz w:val="32"/>
          <w:szCs w:val="32"/>
        </w:rPr>
        <w:t>附件1</w:t>
      </w:r>
    </w:p>
    <w:p w14:paraId="64BBE8AB">
      <w:pPr>
        <w:spacing w:after="312" w:afterLines="100" w:line="64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《四川省乐山市峨边彝族自治县峨新时沟玄武岩矿资源储量核实报告》矿产资源储量评审备案公示信息表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6745"/>
      </w:tblGrid>
      <w:tr w14:paraId="22A30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17D9DF69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申请人</w:t>
            </w:r>
          </w:p>
        </w:tc>
        <w:tc>
          <w:tcPr>
            <w:tcW w:w="6745" w:type="dxa"/>
            <w:vAlign w:val="center"/>
          </w:tcPr>
          <w:p w14:paraId="1C5C7937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乐山祥隆矿业有限责任公司峨边分公司</w:t>
            </w:r>
          </w:p>
        </w:tc>
      </w:tr>
      <w:tr w14:paraId="4C95E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2039" w:type="dxa"/>
            <w:vAlign w:val="center"/>
          </w:tcPr>
          <w:p w14:paraId="62DF5517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报告名称</w:t>
            </w:r>
          </w:p>
        </w:tc>
        <w:tc>
          <w:tcPr>
            <w:tcW w:w="6745" w:type="dxa"/>
            <w:vAlign w:val="center"/>
          </w:tcPr>
          <w:p w14:paraId="2CD0428D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四川省乐山市峨边彝族自治县峨新时沟玄武岩矿资源储量核实报告</w:t>
            </w:r>
          </w:p>
        </w:tc>
      </w:tr>
      <w:tr w14:paraId="48C8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2D57D5F9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报告编制单位</w:t>
            </w:r>
          </w:p>
        </w:tc>
        <w:tc>
          <w:tcPr>
            <w:tcW w:w="6745" w:type="dxa"/>
            <w:vAlign w:val="center"/>
          </w:tcPr>
          <w:p w14:paraId="1DB8775E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乐山二零七地质矿产勘查开发有限公司</w:t>
            </w:r>
          </w:p>
        </w:tc>
      </w:tr>
      <w:tr w14:paraId="7069D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3F1B00A1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主要编写人员</w:t>
            </w:r>
          </w:p>
        </w:tc>
        <w:tc>
          <w:tcPr>
            <w:tcW w:w="6745" w:type="dxa"/>
            <w:vAlign w:val="center"/>
          </w:tcPr>
          <w:p w14:paraId="09F3FE27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张航飞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蒋才洲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詹四岷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张  岚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 杨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 xml:space="preserve">  智</w:t>
            </w:r>
          </w:p>
        </w:tc>
      </w:tr>
      <w:tr w14:paraId="10C66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26E73541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矿业权证号</w:t>
            </w:r>
          </w:p>
        </w:tc>
        <w:tc>
          <w:tcPr>
            <w:tcW w:w="6745" w:type="dxa"/>
            <w:vAlign w:val="center"/>
          </w:tcPr>
          <w:p w14:paraId="0EF2B996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napToGrid w:val="0"/>
                <w:sz w:val="28"/>
                <w:szCs w:val="28"/>
              </w:rPr>
              <w:t>C5111</w:t>
            </w:r>
            <w:r>
              <w:rPr>
                <w:rFonts w:hint="eastAsia" w:ascii="Times New Roman" w:hAnsi="Times New Roman" w:eastAsia="仿宋"/>
                <w:snapToGrid w:val="0"/>
                <w:sz w:val="28"/>
                <w:szCs w:val="28"/>
              </w:rPr>
              <w:t>322009057130016452</w:t>
            </w:r>
          </w:p>
        </w:tc>
      </w:tr>
      <w:tr w14:paraId="07531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2587B900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矿业权人名称</w:t>
            </w:r>
          </w:p>
        </w:tc>
        <w:tc>
          <w:tcPr>
            <w:tcW w:w="6745" w:type="dxa"/>
            <w:vAlign w:val="center"/>
          </w:tcPr>
          <w:p w14:paraId="62D10253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乐山祥隆矿业有限责任公司峨边分公司</w:t>
            </w:r>
          </w:p>
        </w:tc>
      </w:tr>
      <w:tr w14:paraId="056D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1967DAF2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储量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评审机构</w:t>
            </w:r>
          </w:p>
        </w:tc>
        <w:tc>
          <w:tcPr>
            <w:tcW w:w="6745" w:type="dxa"/>
            <w:vAlign w:val="center"/>
          </w:tcPr>
          <w:p w14:paraId="40472BF0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乐山市自然资源和规划局</w:t>
            </w:r>
          </w:p>
        </w:tc>
      </w:tr>
      <w:tr w14:paraId="5BF0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39" w:type="dxa"/>
            <w:vAlign w:val="center"/>
          </w:tcPr>
          <w:p w14:paraId="5238F0AC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评审专家</w:t>
            </w:r>
          </w:p>
        </w:tc>
        <w:tc>
          <w:tcPr>
            <w:tcW w:w="6745" w:type="dxa"/>
            <w:vAlign w:val="center"/>
          </w:tcPr>
          <w:p w14:paraId="6D75D172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杨  文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张  冬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罗  群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</w:p>
        </w:tc>
      </w:tr>
      <w:tr w14:paraId="31E7C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9" w:type="dxa"/>
            <w:vAlign w:val="center"/>
          </w:tcPr>
          <w:p w14:paraId="452F997A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本次采用工业指标</w:t>
            </w:r>
          </w:p>
        </w:tc>
        <w:tc>
          <w:tcPr>
            <w:tcW w:w="6745" w:type="dxa"/>
            <w:vAlign w:val="center"/>
          </w:tcPr>
          <w:p w14:paraId="4E1FB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lang w:val="en-US" w:eastAsia="zh-CN"/>
              </w:rPr>
              <w:t>玄武岩矿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饱和抗压强度≥80Mpa；坚固性≤12%；压碎指标≤30%；硫酸盐及硫化物含量（换算成SO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2"/>
                <w:szCs w:val="22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）≤1.0%；碱活性（膨胀率）≤0.1%；</w:t>
            </w:r>
            <w:r>
              <w:rPr>
                <w:rFonts w:hint="default" w:ascii="Times New Roman" w:hAnsi="Times New Roman" w:eastAsia="仿宋_GB2312" w:cs="Times New Roman"/>
                <w:i/>
                <w:sz w:val="22"/>
                <w:szCs w:val="22"/>
              </w:rPr>
              <w:t>I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vertAlign w:val="subscript"/>
              </w:rPr>
              <w:t>Ra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≤1.0和</w:t>
            </w:r>
            <w:r>
              <w:rPr>
                <w:rFonts w:hint="default" w:ascii="Times New Roman" w:hAnsi="Times New Roman" w:eastAsia="仿宋_GB2312" w:cs="Times New Roman"/>
                <w:i/>
                <w:sz w:val="22"/>
                <w:szCs w:val="22"/>
              </w:rPr>
              <w:t>I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vertAlign w:val="subscript"/>
              </w:rPr>
              <w:t>r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≤1.0；最低可采厚度：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 xml:space="preserve"> m；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  <w:t>最小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夹石剔除厚度：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 xml:space="preserve"> m；体积剥采比：≤0.5:1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（m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vertAlign w:val="superscript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/m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vertAlign w:val="superscript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；采场最终边坡角：≤65°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第四系松散层≤45°，采场终了边坡角≤65°。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eastAsia="zh-CN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最小底盘宽度：40m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安全爆破距离：≥300m</w:t>
            </w:r>
          </w:p>
        </w:tc>
      </w:tr>
      <w:tr w14:paraId="52B54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2039" w:type="dxa"/>
            <w:vAlign w:val="center"/>
          </w:tcPr>
          <w:p w14:paraId="251F01A5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事由</w:t>
            </w:r>
          </w:p>
        </w:tc>
        <w:tc>
          <w:tcPr>
            <w:tcW w:w="6745" w:type="dxa"/>
            <w:vAlign w:val="center"/>
          </w:tcPr>
          <w:p w14:paraId="318EEA0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采矿期间累计查明资源量发生重大变化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变化量超过30%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 w14:paraId="015BA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9" w:type="dxa"/>
            <w:vAlign w:val="center"/>
          </w:tcPr>
          <w:p w14:paraId="0F4A07C0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矿种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745" w:type="dxa"/>
            <w:vAlign w:val="center"/>
          </w:tcPr>
          <w:p w14:paraId="2617FD42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玄武岩</w:t>
            </w:r>
          </w:p>
        </w:tc>
      </w:tr>
      <w:tr w14:paraId="0F74E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2039" w:type="dxa"/>
            <w:vAlign w:val="center"/>
          </w:tcPr>
          <w:p w14:paraId="33803895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评审备案资源储量</w:t>
            </w:r>
          </w:p>
        </w:tc>
        <w:tc>
          <w:tcPr>
            <w:tcW w:w="6745" w:type="dxa"/>
            <w:vAlign w:val="center"/>
          </w:tcPr>
          <w:p w14:paraId="59077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截止2025年3月31日，在批准的采矿权平面范围及开采标高（+1215m~+1173m）内，累计查明资源量164.2万立方米（折合457.6万吨）（其中探明资源量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21.2万立方米（折合59.5万吨），控制资源量66.7万立方米（折合185.8万吨），推断资源量76.3万立方米（折合212.3万吨）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）；保有资源量143.0万立方米（折合398.1万吨）（其中控制资源量66.7万立方米（折合185.8万吨），推断资源量76.3万立方米（折合212.3万吨）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；累计动用资源量（探明）21.2万立方米（折合59.5万吨）。</w:t>
            </w:r>
          </w:p>
        </w:tc>
      </w:tr>
      <w:tr w14:paraId="08A37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9" w:type="dxa"/>
            <w:vAlign w:val="center"/>
          </w:tcPr>
          <w:p w14:paraId="12B16484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其他</w:t>
            </w:r>
          </w:p>
        </w:tc>
        <w:tc>
          <w:tcPr>
            <w:tcW w:w="6745" w:type="dxa"/>
            <w:vAlign w:val="center"/>
          </w:tcPr>
          <w:p w14:paraId="3A69D1D4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 w14:paraId="3DD4D3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5E1"/>
    <w:rsid w:val="00061042"/>
    <w:rsid w:val="000E595E"/>
    <w:rsid w:val="000F1C59"/>
    <w:rsid w:val="000F7A7D"/>
    <w:rsid w:val="00106BFE"/>
    <w:rsid w:val="001B42EE"/>
    <w:rsid w:val="00232C94"/>
    <w:rsid w:val="00295A5C"/>
    <w:rsid w:val="00315316"/>
    <w:rsid w:val="00376293"/>
    <w:rsid w:val="00382499"/>
    <w:rsid w:val="003F37CC"/>
    <w:rsid w:val="0043220B"/>
    <w:rsid w:val="00571390"/>
    <w:rsid w:val="00594486"/>
    <w:rsid w:val="005D014D"/>
    <w:rsid w:val="00631625"/>
    <w:rsid w:val="006D7270"/>
    <w:rsid w:val="007F6AA5"/>
    <w:rsid w:val="00852CFE"/>
    <w:rsid w:val="00A215A8"/>
    <w:rsid w:val="00A32047"/>
    <w:rsid w:val="00A9450D"/>
    <w:rsid w:val="00B00658"/>
    <w:rsid w:val="00BD15E1"/>
    <w:rsid w:val="00C67C2A"/>
    <w:rsid w:val="00E05C44"/>
    <w:rsid w:val="00E44DB3"/>
    <w:rsid w:val="00ED54D7"/>
    <w:rsid w:val="00F41341"/>
    <w:rsid w:val="00F96F86"/>
    <w:rsid w:val="1AA66087"/>
    <w:rsid w:val="331B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字符"/>
    <w:basedOn w:val="7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1">
    <w:name w:val="正文文本首行缩进 2 字符"/>
    <w:basedOn w:val="10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425</Words>
  <Characters>512</Characters>
  <Lines>4</Lines>
  <Paragraphs>1</Paragraphs>
  <TotalTime>5</TotalTime>
  <ScaleCrop>false</ScaleCrop>
  <LinksUpToDate>false</LinksUpToDate>
  <CharactersWithSpaces>532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2023-08-29T07:41:00Z</dcterms:created>
  <dc:creator>Administrator</dc:creator>
  <cp:lastModifiedBy>飞向◆天边</cp:lastModifiedBy>
  <cp:lastPrinted>2023-08-29T08:24:00Z</cp:lastPrinted>
  <dcterms:modified xsi:type="dcterms:W3CDTF">2025-05-21T03:11:05Z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eyJoZGlkIjoiYjlkOGZiMTFhNTU2MmI1MDFkNDg0MmM1NTY1NWMwMWUiLCJ1c2VySWQiOiIyMDA5OTUwNTEifQ==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C20B5D0204204A3DAAE05434BCD8BB59_12</vt:lpwstr>
  </property>
</Properties>
</file>