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</w:rPr>
      </w:pPr>
      <w:bookmarkStart w:id="0" w:name="_GoBack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乐山高新区急需紧缺人才目录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Calibri" w:hAnsi="Calibri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  <w:t>A类：顶尖人才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1.中国科学院、中国工程院院士（含外籍院士），发达国家相同层次的院士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2.国家自然科学奖（一等奖）、国家技术发明奖（一等奖）、国家科学技术进步奖（一等奖、特等奖）获得者第一主研人员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3.国家顶尖人才、杰出人才与创新团队项目入选者</w:t>
      </w: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val="en-US" w:eastAsia="zh-CN"/>
        </w:rPr>
        <w:t>4.相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当于上述层次人才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  <w:highlight w:val="none"/>
        </w:rPr>
        <w:t>B类：领军人才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1.国家自然科学奖、国家技术发明奖、国家科学技术进步奖二等奖及以上获得者前三名</w:t>
      </w: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2.国家顶尖人才、杰出人才与创新团队项目入选者外的其他入选者</w:t>
      </w: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3.全国杰出专业技术人才获得者、国家杰出青年科学基金获得者、百千万人才工程国家级人选、“长江学者”奖励计划特聘教授和讲座教授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4.国家自然科学基金、国家科技重大专项、国家重点研发计划、技术创新引导专项（基金）、基地和人才专项等五类科技计划项目主持人，国家哲学社会科学基金重大项目主持人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5.省级科学技术杰出贡献奖获得者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  <w:t>6.相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当于上述层次人才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  <w:t>C类：高级人才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1.国家自然科学奖、国家技术发明奖、国家科学技术进步奖三等奖获得者前三名，以及省部级科技奖一等奖获得者主持人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2.省部级高层次人才引进计划入选者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3.国家重点（工程）实验室、国家工程（技术）研究中心主要负责人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国家自然科学基金、国家哲学社会科学基金重点项目主持人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.省部级学术技术带头人、优秀专家、创新型企业家，享受国务院政府特殊津贴专家，国家（省）级“有突出贡献的中青年专家”荣誉称号获得者，中华技能大奖获得者、全国技术能手、国家级技能大师工作室领办人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6.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天府名师、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天府名医等天府“峨眉计划”“青城计划”入选者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7.相当于上述层次人才。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  <w:t>D类：创业人才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1.市级（地级市）杰出人才、学术技术带头人、科技杰出贡献奖获得者、科技进步奖一等奖和特等奖获得者主持人、技能大师工作室领办人。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2.嘉州名师、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嘉州名医等“嘉州英才”培育计划入选者，省教书育人名师、省中小学名优校长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省级部门人才项目入选者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.累计五年及以上曾在世界500强、全国500强、全国行业前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3强等级别企业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担任高级经营管理人才。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.取得全日制博士学位或正高级专业技术职称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（特级技师、首席技师）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的优秀人才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.相当于上述层次人才。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  <w:t>E类：青年优才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1.全日制硕士研究生或国内双一流大学全日制本科生。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2.具有副高级专业技术职称或取得高级技师证书，且符合乐山高新区产业发展方向、专业与岗位相匹配的人才。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3.乐山市名师名校长等市级部门人才项目入选者。</w:t>
      </w:r>
    </w:p>
    <w:p>
      <w:pPr>
        <w:keepNext w:val="0"/>
        <w:keepLines w:val="0"/>
        <w:pageBreakBefore w:val="0"/>
        <w:widowControl w:val="0"/>
        <w:tabs>
          <w:tab w:val="right" w:pos="82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开展科技创新研发，且取得有效专利的项目主持人。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.相当于上述层次人才。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  <w:t>F类：基础人才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1.大学本科毕业生。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2.具有中级专业技术职称或技师资格证书，且符合我区产业发展方向、专业与岗位相匹配的人才。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1.上述人才符合多个类别条件的，按最高类别认定。上述计划、工程、项目及奖项、荣誉称号获得者，原则上应在建设周期或管理期间。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2.对上述分类未涵盖的，在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乐山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高新区作出较大贡献的，可经党工委人才领导小组认定为相应类别人才。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3.《乐山高新区急需紧缺人才目录》根据人才供求情况适时更新。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MDZjMjBjMDIzNGYyNTI3NDRlYTIwZTE0N2M4YzMifQ=="/>
  </w:docVars>
  <w:rsids>
    <w:rsidRoot w:val="6BCB1BAB"/>
    <w:rsid w:val="6BCB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cs="Courier New"/>
      <w:spacing w:val="6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2024-06-07T06:34:00Z</dcterms:created>
  <dc:creator>程鹏颖</dc:creator>
  <cp:lastModifiedBy>程鹏颖</cp:lastModifiedBy>
  <dcterms:modified xsi:type="dcterms:W3CDTF">2024-06-07T06:35:30Z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FB7242812927482A83F6212A93BCF541_11</vt:lpwstr>
  </property>
</Properties>
</file>